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0B" w:rsidRPr="00FD635B" w:rsidRDefault="00722B0B" w:rsidP="00722B0B">
      <w:pPr>
        <w:tabs>
          <w:tab w:val="left" w:pos="5387"/>
          <w:tab w:val="left" w:pos="5954"/>
        </w:tabs>
        <w:spacing w:after="0" w:line="240" w:lineRule="auto"/>
        <w:ind w:left="5103"/>
        <w:contextualSpacing/>
        <w:jc w:val="both"/>
        <w:rPr>
          <w:rFonts w:ascii="Times New Roman" w:hAnsi="Times New Roman"/>
          <w:sz w:val="28"/>
          <w:szCs w:val="28"/>
          <w:lang w:val="kk-KZ"/>
        </w:rPr>
      </w:pPr>
      <w:bookmarkStart w:id="0" w:name="_GoBack"/>
      <w:bookmarkEnd w:id="0"/>
      <w:r w:rsidRPr="00FD635B">
        <w:rPr>
          <w:rFonts w:ascii="Times New Roman" w:hAnsi="Times New Roman"/>
          <w:sz w:val="28"/>
          <w:szCs w:val="28"/>
          <w:lang w:val="kk-KZ"/>
        </w:rPr>
        <w:t xml:space="preserve">Маңғыстау облысы әкімдігінің 2018 жылғы «28» мамырдағы </w:t>
      </w:r>
    </w:p>
    <w:p w:rsidR="00722B0B" w:rsidRPr="00FD635B" w:rsidRDefault="00722B0B" w:rsidP="00722B0B">
      <w:pPr>
        <w:tabs>
          <w:tab w:val="left" w:pos="5387"/>
          <w:tab w:val="left" w:pos="5954"/>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121 қаулысына  12-қосымша</w:t>
      </w:r>
      <w:r w:rsidRPr="00FD635B">
        <w:rPr>
          <w:rFonts w:ascii="Times New Roman" w:hAnsi="Times New Roman"/>
          <w:sz w:val="28"/>
          <w:szCs w:val="28"/>
          <w:lang w:val="kk-KZ"/>
        </w:rPr>
        <w:tab/>
      </w:r>
    </w:p>
    <w:p w:rsidR="00722B0B" w:rsidRDefault="00722B0B" w:rsidP="00722B0B">
      <w:pPr>
        <w:tabs>
          <w:tab w:val="left" w:pos="5387"/>
        </w:tabs>
        <w:spacing w:after="0" w:line="240" w:lineRule="auto"/>
        <w:ind w:left="5103"/>
        <w:contextualSpacing/>
        <w:jc w:val="both"/>
        <w:rPr>
          <w:rFonts w:ascii="Times New Roman" w:hAnsi="Times New Roman"/>
          <w:sz w:val="28"/>
          <w:szCs w:val="28"/>
          <w:lang w:val="kk-KZ"/>
        </w:rPr>
      </w:pPr>
    </w:p>
    <w:p w:rsidR="00722B0B" w:rsidRDefault="00722B0B" w:rsidP="00722B0B">
      <w:pPr>
        <w:tabs>
          <w:tab w:val="left" w:pos="5387"/>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xml:space="preserve">Маңғыстау облысы әкімдігінің 2015 жылғы «28» қазандағы        </w:t>
      </w:r>
    </w:p>
    <w:p w:rsidR="00722B0B" w:rsidRPr="00FD635B" w:rsidRDefault="00722B0B" w:rsidP="00722B0B">
      <w:pPr>
        <w:tabs>
          <w:tab w:val="left" w:pos="5387"/>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332 қаулысымен бекітілген</w:t>
      </w:r>
    </w:p>
    <w:p w:rsidR="00722B0B" w:rsidRPr="00FD635B" w:rsidRDefault="00722B0B" w:rsidP="00722B0B">
      <w:pPr>
        <w:tabs>
          <w:tab w:val="left" w:pos="5704"/>
        </w:tabs>
        <w:spacing w:after="0" w:line="240" w:lineRule="auto"/>
        <w:contextualSpacing/>
        <w:jc w:val="both"/>
        <w:rPr>
          <w:rFonts w:ascii="Times New Roman" w:hAnsi="Times New Roman"/>
          <w:sz w:val="28"/>
          <w:szCs w:val="28"/>
          <w:lang w:val="kk-KZ"/>
        </w:rPr>
      </w:pPr>
    </w:p>
    <w:p w:rsidR="00722B0B" w:rsidRPr="00FD635B" w:rsidRDefault="00722B0B" w:rsidP="00722B0B">
      <w:pPr>
        <w:tabs>
          <w:tab w:val="left" w:pos="5704"/>
        </w:tabs>
        <w:spacing w:after="0" w:line="240" w:lineRule="auto"/>
        <w:contextualSpacing/>
        <w:jc w:val="both"/>
        <w:rPr>
          <w:rFonts w:ascii="Times New Roman" w:hAnsi="Times New Roman"/>
          <w:sz w:val="32"/>
          <w:szCs w:val="28"/>
          <w:lang w:val="kk-KZ"/>
        </w:rPr>
      </w:pPr>
    </w:p>
    <w:p w:rsidR="00722B0B" w:rsidRPr="00FD635B" w:rsidRDefault="00722B0B" w:rsidP="00722B0B">
      <w:pPr>
        <w:spacing w:after="0" w:line="240" w:lineRule="auto"/>
        <w:ind w:left="-108"/>
        <w:jc w:val="center"/>
        <w:rPr>
          <w:rFonts w:ascii="Times New Roman" w:hAnsi="Times New Roman"/>
          <w:b/>
          <w:sz w:val="28"/>
          <w:szCs w:val="28"/>
          <w:lang w:val="kk-KZ"/>
        </w:rPr>
      </w:pPr>
      <w:r w:rsidRPr="00FD635B">
        <w:rPr>
          <w:rFonts w:ascii="Times New Roman" w:hAnsi="Times New Roman"/>
          <w:b/>
          <w:sz w:val="28"/>
          <w:szCs w:val="28"/>
          <w:lang w:val="kk-KZ"/>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регламенті</w:t>
      </w:r>
    </w:p>
    <w:p w:rsidR="00722B0B" w:rsidRPr="00FD635B" w:rsidRDefault="00722B0B" w:rsidP="00722B0B">
      <w:pPr>
        <w:spacing w:after="0" w:line="240" w:lineRule="auto"/>
        <w:ind w:left="-108"/>
        <w:jc w:val="center"/>
        <w:rPr>
          <w:rFonts w:ascii="Times New Roman" w:hAnsi="Times New Roman"/>
          <w:b/>
          <w:sz w:val="28"/>
          <w:szCs w:val="28"/>
          <w:lang w:val="kk-KZ"/>
        </w:rPr>
      </w:pPr>
    </w:p>
    <w:p w:rsidR="00722B0B" w:rsidRPr="00FD635B" w:rsidRDefault="00722B0B" w:rsidP="00722B0B">
      <w:pPr>
        <w:spacing w:after="0" w:line="240" w:lineRule="auto"/>
        <w:ind w:left="-108"/>
        <w:jc w:val="center"/>
        <w:rPr>
          <w:rFonts w:ascii="Times New Roman" w:hAnsi="Times New Roman"/>
          <w:sz w:val="28"/>
          <w:szCs w:val="28"/>
          <w:lang w:val="kk-KZ"/>
        </w:rPr>
      </w:pPr>
    </w:p>
    <w:p w:rsidR="00722B0B" w:rsidRPr="00FD635B" w:rsidRDefault="00722B0B" w:rsidP="00722B0B">
      <w:pPr>
        <w:spacing w:after="0" w:line="240" w:lineRule="auto"/>
        <w:ind w:left="-108"/>
        <w:jc w:val="center"/>
        <w:rPr>
          <w:rFonts w:ascii="Times New Roman" w:hAnsi="Times New Roman"/>
          <w:b/>
          <w:sz w:val="28"/>
          <w:szCs w:val="28"/>
          <w:lang w:val="kk-KZ"/>
        </w:rPr>
      </w:pPr>
      <w:r w:rsidRPr="00FD635B">
        <w:rPr>
          <w:rFonts w:ascii="Times New Roman" w:hAnsi="Times New Roman"/>
          <w:b/>
          <w:sz w:val="28"/>
          <w:szCs w:val="28"/>
          <w:lang w:val="kk-KZ"/>
        </w:rPr>
        <w:t>1. Жалпы ережелер</w:t>
      </w:r>
    </w:p>
    <w:p w:rsidR="00722B0B" w:rsidRPr="00FD635B" w:rsidRDefault="00722B0B" w:rsidP="00722B0B">
      <w:pPr>
        <w:spacing w:after="0" w:line="240" w:lineRule="auto"/>
        <w:ind w:left="-108"/>
        <w:jc w:val="both"/>
        <w:rPr>
          <w:rFonts w:ascii="Times New Roman" w:hAnsi="Times New Roman"/>
          <w:sz w:val="28"/>
          <w:szCs w:val="28"/>
          <w:lang w:val="kk-KZ"/>
        </w:rPr>
      </w:pP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қызметі (бұдан әрі – мемлекеттік көрсетілетін қызмет) білім беру ұйымдары, 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бекітілген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стандартының (бұдан әрі – Стандарт) негізінде көрсетіледі.</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Өтініштерді қабылдау және мемлекеттік қызмет көрсетудің нәтижесін беру:</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кеңсесі;</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«Азаматтарға арналған үкімет» мемлекеттік корпорациясы» коммерциялық емес акционерлік қоғамының Маңғыстау облысы бойынша филиалы  (бұдан әрі – Мемлекеттік корпорация) арқылы жүзеге асырылады.</w:t>
      </w:r>
      <w:bookmarkStart w:id="1" w:name="z31"/>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Мемлекеттік қызмет жеке тұлғаларға (бұдан әрі - көрсетілетін қызметті алушы) тегін көрсетіледі.</w:t>
      </w:r>
      <w:bookmarkStart w:id="2" w:name="z32"/>
      <w:bookmarkEnd w:id="1"/>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Мемлекеттік қызмет көрсету нысаны - қағаз жүзінде.</w:t>
      </w:r>
      <w:bookmarkStart w:id="3" w:name="z33"/>
      <w:bookmarkEnd w:id="2"/>
    </w:p>
    <w:p w:rsidR="00722B0B" w:rsidRPr="00FD635B" w:rsidRDefault="00722B0B" w:rsidP="00722B0B">
      <w:pPr>
        <w:spacing w:after="0" w:line="240" w:lineRule="auto"/>
        <w:ind w:firstLine="708"/>
        <w:jc w:val="both"/>
        <w:rPr>
          <w:rFonts w:ascii="Times New Roman" w:hAnsi="Times New Roman"/>
          <w:sz w:val="28"/>
          <w:szCs w:val="28"/>
          <w:lang w:val="kk-KZ"/>
        </w:rPr>
      </w:pPr>
      <w:bookmarkStart w:id="4" w:name="z34"/>
      <w:bookmarkEnd w:id="3"/>
      <w:r w:rsidRPr="00FD635B">
        <w:rPr>
          <w:rFonts w:ascii="Times New Roman" w:hAnsi="Times New Roman"/>
          <w:sz w:val="28"/>
          <w:szCs w:val="28"/>
          <w:lang w:val="kk-KZ"/>
        </w:rPr>
        <w:t>3. Мемлекеттік қызмет көрсетудің нәтижесі - қала сыртындағы және мектеп жанындағы лагерьлерге жолдама не Стандарттың 10-тармағында көрсетілген негіздер бойынша мемлекеттік қызмет көрсетуден бас тарту туралы дәлелді жауап.</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lastRenderedPageBreak/>
        <w:t>Мемлекеттік қызмет көрсетудің нәтижесін ұсыну насаны -  қағаз жүзінде.</w:t>
      </w:r>
    </w:p>
    <w:p w:rsidR="00722B0B" w:rsidRPr="00FD635B" w:rsidRDefault="00722B0B" w:rsidP="00722B0B">
      <w:pPr>
        <w:spacing w:after="0" w:line="240" w:lineRule="auto"/>
        <w:ind w:firstLine="708"/>
        <w:jc w:val="both"/>
        <w:rPr>
          <w:rFonts w:ascii="Times New Roman" w:hAnsi="Times New Roman"/>
          <w:sz w:val="28"/>
          <w:szCs w:val="28"/>
          <w:lang w:val="kk-KZ"/>
        </w:rPr>
      </w:pPr>
    </w:p>
    <w:bookmarkEnd w:id="4"/>
    <w:p w:rsidR="00722B0B" w:rsidRPr="00FD635B" w:rsidRDefault="00722B0B" w:rsidP="00722B0B">
      <w:pPr>
        <w:spacing w:after="0" w:line="240" w:lineRule="auto"/>
        <w:ind w:left="-108" w:firstLine="743"/>
        <w:jc w:val="center"/>
        <w:rPr>
          <w:rFonts w:ascii="Times New Roman" w:hAnsi="Times New Roman"/>
          <w:b/>
          <w:sz w:val="28"/>
          <w:szCs w:val="28"/>
          <w:lang w:val="kk-KZ"/>
        </w:rPr>
      </w:pPr>
    </w:p>
    <w:p w:rsidR="00722B0B" w:rsidRPr="00FD635B" w:rsidRDefault="00722B0B" w:rsidP="00722B0B">
      <w:pPr>
        <w:spacing w:after="0" w:line="240" w:lineRule="auto"/>
        <w:ind w:left="-108" w:firstLine="743"/>
        <w:jc w:val="center"/>
        <w:rPr>
          <w:rFonts w:ascii="Times New Roman" w:hAnsi="Times New Roman"/>
          <w:sz w:val="28"/>
          <w:szCs w:val="28"/>
          <w:lang w:val="kk-KZ"/>
        </w:rPr>
      </w:pPr>
      <w:r w:rsidRPr="00FD635B">
        <w:rPr>
          <w:rFonts w:ascii="Times New Roman" w:hAnsi="Times New Roman"/>
          <w:b/>
          <w:sz w:val="28"/>
          <w:szCs w:val="28"/>
          <w:lang w:val="kk-KZ"/>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722B0B" w:rsidRPr="00FD635B" w:rsidRDefault="00722B0B" w:rsidP="00722B0B">
      <w:pPr>
        <w:spacing w:after="0" w:line="240" w:lineRule="auto"/>
        <w:ind w:left="-108" w:firstLine="743"/>
        <w:jc w:val="both"/>
        <w:rPr>
          <w:rFonts w:ascii="Times New Roman" w:hAnsi="Times New Roman"/>
          <w:sz w:val="28"/>
          <w:szCs w:val="28"/>
          <w:lang w:val="kk-KZ"/>
        </w:rPr>
      </w:pP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Мемлекеттік қызметті көрсету бойынша рәсімді (іс - қимылды) бастауға негіздеме көрсетілетін қызметті берушіге және Мемлекеттік корпорацияға жүгінген кезде Стандарттың 1 - қосымшасына сәйкес нысан бойынша көрсетілетін қызметті алушының өтініші болып табылады.</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5. Мемлекеттік қызмет көрсету процесінің құрамына кіретін әрбір рәсімнің (іс-қимылдың) мазмұны, оның орындалу ұзақтығы:</w:t>
      </w:r>
      <w:bookmarkStart w:id="5" w:name="z38"/>
    </w:p>
    <w:bookmarkEnd w:id="5"/>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3) көрсетілетін қызметті берушінің жауапты орындаушысы келіп түскен құжаттарды қарайды, жолдаманы не бас тарту туралы дәлелді жауапты дайындайды - 3 (үш) жұмыс күн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4) көрсетілетін қызметті берушінің басшысы жолдамаға не бас тарту туралы дәлелді жауапқа қол қояды - 15 (он бес) минут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дайын нәтижені Мемлекеттік корпорацияға жеткізуді қамтамасыз етеді - 1 (бір) жұмыс күн ішінде.</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6. Келесі рәсімді (іс-қимылды) орындауды бастауға негіздеме болатын мемлекеттік қызмет көрсету рәсімінің (іс-қимылдың) нәтижесі:</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алушыдан құжаттарды қабылдау және оларды көрсетілетін қызметті берушінің басшысына беру;</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орындаушысының мемлекеттік көрсетілетін қызмет нәтижесін әзірлеуі;</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 басшысының көрсетілетін қызмет нәтижесіне қол қоюы;</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722B0B" w:rsidRPr="00FD635B" w:rsidRDefault="00722B0B" w:rsidP="00722B0B">
      <w:pPr>
        <w:spacing w:after="0" w:line="240" w:lineRule="auto"/>
        <w:ind w:left="-108" w:firstLine="743"/>
        <w:jc w:val="both"/>
        <w:rPr>
          <w:rFonts w:ascii="Times New Roman" w:hAnsi="Times New Roman"/>
          <w:sz w:val="28"/>
          <w:szCs w:val="28"/>
          <w:lang w:val="kk-KZ"/>
        </w:rPr>
      </w:pPr>
    </w:p>
    <w:p w:rsidR="00722B0B" w:rsidRPr="00FD635B" w:rsidRDefault="00722B0B" w:rsidP="00722B0B">
      <w:pPr>
        <w:spacing w:after="0" w:line="240" w:lineRule="auto"/>
        <w:ind w:left="-108" w:firstLine="743"/>
        <w:jc w:val="center"/>
        <w:rPr>
          <w:rFonts w:ascii="Times New Roman" w:hAnsi="Times New Roman"/>
          <w:b/>
          <w:sz w:val="28"/>
          <w:szCs w:val="28"/>
          <w:lang w:val="kk-KZ"/>
        </w:rPr>
      </w:pPr>
      <w:r w:rsidRPr="00FD635B">
        <w:rPr>
          <w:rFonts w:ascii="Times New Roman" w:hAnsi="Times New Roman"/>
          <w:b/>
          <w:sz w:val="28"/>
          <w:szCs w:val="28"/>
          <w:lang w:val="kk-KZ"/>
        </w:rPr>
        <w:lastRenderedPageBreak/>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722B0B" w:rsidRPr="00FD635B" w:rsidRDefault="00722B0B" w:rsidP="00722B0B">
      <w:pPr>
        <w:spacing w:after="0" w:line="240" w:lineRule="auto"/>
        <w:ind w:left="-108" w:firstLine="743"/>
        <w:jc w:val="both"/>
        <w:rPr>
          <w:rFonts w:ascii="Times New Roman" w:hAnsi="Times New Roman"/>
          <w:sz w:val="28"/>
          <w:szCs w:val="28"/>
          <w:lang w:val="kk-KZ"/>
        </w:rPr>
      </w:pP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 xml:space="preserve">2) көрсетілетін қызметті берушінің басшысы; </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3) көрсетілетін қызметті берушінің жауапты орындаушысы келіп түскен құжаттарды қарайды, жолдаманы не бас тарту туралы дәлелді жауапты дайындайды - 3 (үш) жұмыс күн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4) көрсетілетін қызметті берушінің басшысы жолдамаға не бас тарту туралы дәлелді жауапқа қол қояды - 15 (он бес) минут ішінде;</w:t>
      </w:r>
    </w:p>
    <w:p w:rsidR="00722B0B" w:rsidRPr="00FD635B" w:rsidRDefault="00722B0B" w:rsidP="00722B0B">
      <w:pPr>
        <w:pStyle w:val="3"/>
        <w:spacing w:before="0" w:beforeAutospacing="0" w:after="0" w:afterAutospacing="0"/>
        <w:ind w:left="-108" w:firstLine="743"/>
        <w:jc w:val="both"/>
        <w:rPr>
          <w:b w:val="0"/>
          <w:sz w:val="28"/>
          <w:szCs w:val="28"/>
          <w:lang w:val="kk-KZ"/>
        </w:rPr>
      </w:pPr>
      <w:r w:rsidRPr="00FD635B">
        <w:rPr>
          <w:b w:val="0"/>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дайын нәтижені Мемлекеттік корпорацияға жеткізуді қамтамасыз етеді - 1 (бір) жұмыс күн ішінде.</w:t>
      </w:r>
    </w:p>
    <w:p w:rsidR="00722B0B" w:rsidRPr="00FD635B" w:rsidRDefault="00722B0B" w:rsidP="00722B0B">
      <w:pPr>
        <w:spacing w:after="0" w:line="240" w:lineRule="auto"/>
        <w:jc w:val="both"/>
        <w:rPr>
          <w:rFonts w:ascii="Times New Roman" w:hAnsi="Times New Roman"/>
          <w:sz w:val="28"/>
          <w:szCs w:val="28"/>
          <w:lang w:val="kk-KZ"/>
        </w:rPr>
      </w:pPr>
    </w:p>
    <w:p w:rsidR="00722B0B" w:rsidRPr="00FD635B" w:rsidRDefault="00722B0B" w:rsidP="00722B0B">
      <w:pPr>
        <w:spacing w:after="0" w:line="240" w:lineRule="auto"/>
        <w:jc w:val="both"/>
        <w:rPr>
          <w:rFonts w:ascii="Times New Roman" w:hAnsi="Times New Roman"/>
          <w:sz w:val="28"/>
          <w:szCs w:val="28"/>
          <w:lang w:val="kk-KZ"/>
        </w:rPr>
      </w:pPr>
    </w:p>
    <w:p w:rsidR="00722B0B" w:rsidRPr="00FD635B" w:rsidRDefault="00722B0B" w:rsidP="00722B0B">
      <w:pPr>
        <w:spacing w:after="0" w:line="240" w:lineRule="auto"/>
        <w:ind w:left="-108" w:firstLine="743"/>
        <w:jc w:val="center"/>
        <w:rPr>
          <w:rFonts w:ascii="Times New Roman" w:hAnsi="Times New Roman"/>
          <w:b/>
          <w:sz w:val="28"/>
          <w:szCs w:val="28"/>
          <w:lang w:val="kk-KZ"/>
        </w:rPr>
      </w:pPr>
      <w:r w:rsidRPr="00FD635B">
        <w:rPr>
          <w:rFonts w:ascii="Times New Roman" w:hAnsi="Times New Roman"/>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722B0B" w:rsidRPr="00FD635B" w:rsidRDefault="00722B0B" w:rsidP="00722B0B">
      <w:pPr>
        <w:spacing w:after="0" w:line="240" w:lineRule="auto"/>
        <w:ind w:left="-108" w:firstLine="743"/>
        <w:jc w:val="both"/>
        <w:rPr>
          <w:rFonts w:ascii="Times New Roman" w:hAnsi="Times New Roman"/>
          <w:sz w:val="28"/>
          <w:szCs w:val="28"/>
          <w:lang w:val="kk-KZ"/>
        </w:rPr>
      </w:pPr>
    </w:p>
    <w:p w:rsidR="00722B0B" w:rsidRPr="00FD635B" w:rsidRDefault="00722B0B" w:rsidP="00722B0B">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9. Мемлекеттік корпорацияға және (немесе) өзге де көрсетілетін қызмет берушілерге жүгіну тәртібінің сипаттамасы, көрсетілетін қызметті алушының сұрау салуын өңдеудің ұзақтығын сипаттау:</w:t>
      </w:r>
    </w:p>
    <w:p w:rsidR="00722B0B" w:rsidRPr="00FD635B" w:rsidRDefault="00722B0B" w:rsidP="00722B0B">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1 процесс -  Мемлекеттік корпорация қызметкері көрсетілетін қызметті алушы жүгінген кезде Стандарттың 9-тармағында көзделген мемлекеттік қызметті көрсету үшін тиісті құжаттардың тізбесін қабылданғаны туралы қолхат береді.</w:t>
      </w:r>
    </w:p>
    <w:p w:rsidR="00722B0B" w:rsidRPr="00722B0B" w:rsidRDefault="00722B0B" w:rsidP="00722B0B">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 xml:space="preserve">1 шарт - көрсетілетін қызметті алушы Стандарттың 9-тармағына сәйкес құжаттар топтамасын толық ұсынбаған жағдайда Мемлекеттік </w:t>
      </w:r>
      <w:r w:rsidRPr="00722B0B">
        <w:rPr>
          <w:sz w:val="28"/>
          <w:szCs w:val="28"/>
          <w:lang w:val="kk-KZ"/>
        </w:rPr>
        <w:lastRenderedPageBreak/>
        <w:t xml:space="preserve">корпорацияның қызметкері өтінішті қабылдаудан бас тартады және Стандарттың </w:t>
      </w:r>
      <w:hyperlink r:id="rId4" w:anchor="z947" w:history="1">
        <w:r w:rsidRPr="00722B0B">
          <w:rPr>
            <w:rStyle w:val="a5"/>
            <w:color w:val="auto"/>
            <w:sz w:val="28"/>
            <w:szCs w:val="28"/>
            <w:u w:val="none"/>
            <w:lang w:val="kk-KZ"/>
          </w:rPr>
          <w:t>2-қосымшасына</w:t>
        </w:r>
      </w:hyperlink>
      <w:r w:rsidRPr="00722B0B">
        <w:rPr>
          <w:sz w:val="28"/>
          <w:szCs w:val="28"/>
          <w:lang w:val="kk-KZ"/>
        </w:rPr>
        <w:t xml:space="preserve"> сәйкес нысан бойынша қолхат береді.</w:t>
      </w:r>
    </w:p>
    <w:p w:rsidR="00722B0B" w:rsidRPr="00722B0B" w:rsidRDefault="00722B0B" w:rsidP="00722B0B">
      <w:pPr>
        <w:pStyle w:val="a3"/>
        <w:tabs>
          <w:tab w:val="left" w:pos="5704"/>
        </w:tabs>
        <w:spacing w:before="0" w:beforeAutospacing="0" w:after="0" w:afterAutospacing="0"/>
        <w:ind w:left="-108" w:firstLine="743"/>
        <w:jc w:val="both"/>
        <w:rPr>
          <w:sz w:val="28"/>
          <w:szCs w:val="28"/>
          <w:lang w:val="kk-KZ"/>
        </w:rPr>
      </w:pPr>
      <w:r w:rsidRPr="00722B0B">
        <w:rPr>
          <w:sz w:val="28"/>
          <w:szCs w:val="28"/>
          <w:lang w:val="kk-KZ"/>
        </w:rPr>
        <w:t xml:space="preserve">2 процесс –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регламенттің (бұдан әрі – Ргламент)  </w:t>
      </w:r>
      <w:hyperlink r:id="rId5" w:anchor="z25" w:history="1">
        <w:r w:rsidRPr="00722B0B">
          <w:rPr>
            <w:rStyle w:val="a5"/>
            <w:color w:val="auto"/>
            <w:sz w:val="28"/>
            <w:szCs w:val="28"/>
            <w:u w:val="none"/>
            <w:lang w:val="kk-KZ"/>
          </w:rPr>
          <w:t>5-тармағымен</w:t>
        </w:r>
      </w:hyperlink>
      <w:r w:rsidRPr="00722B0B">
        <w:rPr>
          <w:sz w:val="28"/>
          <w:szCs w:val="28"/>
          <w:lang w:val="kk-KZ"/>
        </w:rPr>
        <w:t xml:space="preserve"> көзделген көрсетілетін қызметті берушінің рәсімдері (іс-қимылдары);</w:t>
      </w:r>
    </w:p>
    <w:p w:rsidR="00722B0B" w:rsidRPr="00FD635B" w:rsidRDefault="00722B0B" w:rsidP="00722B0B">
      <w:pPr>
        <w:pStyle w:val="a3"/>
        <w:tabs>
          <w:tab w:val="left" w:pos="5704"/>
        </w:tabs>
        <w:spacing w:before="0" w:beforeAutospacing="0" w:after="0" w:afterAutospacing="0"/>
        <w:ind w:left="-108" w:firstLine="743"/>
        <w:jc w:val="both"/>
        <w:rPr>
          <w:sz w:val="28"/>
          <w:szCs w:val="28"/>
          <w:lang w:val="kk-KZ"/>
        </w:rPr>
      </w:pPr>
      <w:r w:rsidRPr="00722B0B">
        <w:rPr>
          <w:sz w:val="28"/>
          <w:szCs w:val="28"/>
          <w:lang w:val="kk-KZ"/>
        </w:rPr>
        <w:t>3 процесс - Мемлекеттік корпорация қызметкері көрсетілетін қызметті алушыға   дайын құжаттарды беру жеке куәлігін (не нотариалды расталған сенімхат бойынша оның</w:t>
      </w:r>
      <w:r w:rsidRPr="00FD635B">
        <w:rPr>
          <w:sz w:val="28"/>
          <w:szCs w:val="28"/>
          <w:lang w:val="kk-KZ"/>
        </w:rPr>
        <w:t xml:space="preserve"> өкілі) ұсыну кезінде құжаттарды қабылдау туралы қолхат негізінде жүзеге асырылады.</w:t>
      </w:r>
    </w:p>
    <w:p w:rsidR="00722B0B" w:rsidRPr="00FD635B" w:rsidRDefault="00722B0B" w:rsidP="00722B0B">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Құжаттар топтамасын тапсыру үшін күтудің рұқсат етілген ең ұзақ уақыты – 15 (он бес) минут.</w:t>
      </w:r>
    </w:p>
    <w:p w:rsidR="00722B0B" w:rsidRPr="00FD635B" w:rsidRDefault="00722B0B" w:rsidP="00722B0B">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Қызмет көрсетудің рұқсат етілген ең ұзақ уақыты – 15 (он бес) минут.</w:t>
      </w:r>
    </w:p>
    <w:p w:rsidR="00722B0B" w:rsidRPr="00FD635B" w:rsidRDefault="00722B0B" w:rsidP="00722B0B">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11.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осы Регламеттің қосымшасына сәйкес мемлекеттік қызмет көрсетудің бизнес-процестерінің анықтамалығында көрсетіледі.</w:t>
      </w:r>
    </w:p>
    <w:p w:rsidR="00722B0B" w:rsidRPr="00FD635B" w:rsidRDefault="00722B0B" w:rsidP="00722B0B">
      <w:pPr>
        <w:spacing w:after="0" w:line="240" w:lineRule="auto"/>
        <w:ind w:left="-108" w:firstLine="743"/>
        <w:jc w:val="both"/>
        <w:rPr>
          <w:rFonts w:ascii="Times New Roman" w:hAnsi="Times New Roman"/>
          <w:sz w:val="28"/>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Default="00722B0B" w:rsidP="00722B0B">
      <w:pPr>
        <w:spacing w:after="0" w:line="240" w:lineRule="auto"/>
        <w:ind w:left="5279"/>
        <w:jc w:val="both"/>
        <w:rPr>
          <w:rFonts w:ascii="Times New Roman" w:hAnsi="Times New Roman"/>
          <w:sz w:val="20"/>
          <w:szCs w:val="28"/>
          <w:lang w:val="kk-KZ"/>
        </w:rPr>
      </w:pPr>
    </w:p>
    <w:p w:rsidR="00722B0B" w:rsidRPr="00FD635B" w:rsidRDefault="00722B0B" w:rsidP="00722B0B">
      <w:pPr>
        <w:spacing w:after="0" w:line="240" w:lineRule="auto"/>
        <w:ind w:left="5279"/>
        <w:jc w:val="both"/>
        <w:rPr>
          <w:rFonts w:ascii="Times New Roman" w:hAnsi="Times New Roman"/>
          <w:b/>
          <w:sz w:val="24"/>
          <w:szCs w:val="28"/>
          <w:lang w:val="kk-KZ"/>
        </w:rPr>
      </w:pPr>
      <w:r w:rsidRPr="00FD635B">
        <w:rPr>
          <w:rFonts w:ascii="Times New Roman" w:hAnsi="Times New Roman"/>
          <w:sz w:val="20"/>
          <w:szCs w:val="28"/>
          <w:lang w:val="kk-KZ"/>
        </w:rPr>
        <w:lastRenderedPageBreak/>
        <w:t>«</w:t>
      </w:r>
      <w:r w:rsidRPr="00FD635B">
        <w:rPr>
          <w:rFonts w:ascii="Times New Roman" w:hAnsi="Times New Roman"/>
          <w:sz w:val="24"/>
          <w:szCs w:val="28"/>
          <w:lang w:val="kk-KZ"/>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r w:rsidRPr="00FD635B">
        <w:rPr>
          <w:rFonts w:ascii="Times New Roman" w:hAnsi="Times New Roman"/>
          <w:sz w:val="20"/>
          <w:szCs w:val="28"/>
          <w:lang w:val="kk-KZ"/>
        </w:rPr>
        <w:t xml:space="preserve">» </w:t>
      </w:r>
      <w:r w:rsidRPr="00FD635B">
        <w:rPr>
          <w:rFonts w:ascii="Times New Roman" w:hAnsi="Times New Roman"/>
          <w:szCs w:val="28"/>
          <w:lang w:val="kk-KZ"/>
        </w:rPr>
        <w:t xml:space="preserve">мемлекеттік </w:t>
      </w:r>
      <w:r w:rsidRPr="00FD635B">
        <w:rPr>
          <w:rFonts w:ascii="Times New Roman" w:hAnsi="Times New Roman"/>
          <w:sz w:val="24"/>
          <w:szCs w:val="28"/>
          <w:lang w:val="kk-KZ"/>
        </w:rPr>
        <w:t>көрсетілетін қызмет регламентіне қосымша</w:t>
      </w:r>
    </w:p>
    <w:p w:rsidR="00722B0B" w:rsidRPr="00FD635B" w:rsidRDefault="00722B0B" w:rsidP="00722B0B">
      <w:pPr>
        <w:spacing w:after="0" w:line="240" w:lineRule="auto"/>
        <w:ind w:left="-108"/>
        <w:jc w:val="center"/>
        <w:rPr>
          <w:rFonts w:ascii="Times New Roman" w:hAnsi="Times New Roman"/>
          <w:b/>
          <w:sz w:val="28"/>
          <w:szCs w:val="28"/>
          <w:lang w:val="kk-KZ"/>
        </w:rPr>
      </w:pPr>
    </w:p>
    <w:p w:rsidR="00722B0B" w:rsidRPr="00FD635B" w:rsidRDefault="00722B0B" w:rsidP="00722B0B">
      <w:pPr>
        <w:spacing w:after="0" w:line="240" w:lineRule="auto"/>
        <w:ind w:left="-108"/>
        <w:jc w:val="center"/>
        <w:rPr>
          <w:rFonts w:ascii="Times New Roman" w:hAnsi="Times New Roman"/>
          <w:b/>
          <w:sz w:val="28"/>
          <w:szCs w:val="28"/>
          <w:lang w:val="kk-KZ"/>
        </w:rPr>
      </w:pPr>
    </w:p>
    <w:p w:rsidR="00722B0B" w:rsidRDefault="00722B0B" w:rsidP="00722B0B">
      <w:pPr>
        <w:spacing w:after="0" w:line="240" w:lineRule="auto"/>
        <w:jc w:val="center"/>
        <w:rPr>
          <w:rFonts w:ascii="Times New Roman" w:hAnsi="Times New Roman"/>
          <w:b/>
          <w:sz w:val="24"/>
          <w:szCs w:val="28"/>
          <w:lang w:val="kk-KZ"/>
        </w:rPr>
      </w:pPr>
      <w:r w:rsidRPr="00DA4861">
        <w:rPr>
          <w:rFonts w:ascii="Times New Roman" w:hAnsi="Times New Roman"/>
          <w:b/>
          <w:sz w:val="24"/>
          <w:szCs w:val="28"/>
          <w:lang w:val="kk-KZ"/>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қызметін көрсетудің бизнес-процестерінің анықтамалығы</w:t>
      </w:r>
    </w:p>
    <w:p w:rsidR="00722B0B" w:rsidRPr="00DA4861" w:rsidRDefault="00722B0B" w:rsidP="00722B0B">
      <w:pPr>
        <w:spacing w:after="0" w:line="240" w:lineRule="auto"/>
        <w:jc w:val="center"/>
        <w:rPr>
          <w:rFonts w:ascii="Times New Roman" w:hAnsi="Times New Roman"/>
          <w:b/>
          <w:sz w:val="24"/>
          <w:szCs w:val="28"/>
          <w:lang w:val="kk-KZ"/>
        </w:rPr>
      </w:pPr>
    </w:p>
    <w:p w:rsidR="00722B0B" w:rsidRPr="00FD635B" w:rsidRDefault="00722B0B" w:rsidP="00722B0B">
      <w:pPr>
        <w:spacing w:after="0" w:line="240" w:lineRule="auto"/>
        <w:jc w:val="both"/>
        <w:rPr>
          <w:rFonts w:ascii="Times New Roman" w:hAnsi="Times New Roman"/>
          <w:noProof/>
          <w:sz w:val="28"/>
          <w:szCs w:val="28"/>
          <w:lang w:val="kk-KZ"/>
        </w:rPr>
      </w:pPr>
      <w:r w:rsidRPr="00FD635B">
        <w:rPr>
          <w:rFonts w:ascii="Times New Roman" w:hAnsi="Times New Roman"/>
          <w:noProof/>
          <w:sz w:val="28"/>
          <w:szCs w:val="28"/>
        </w:rPr>
        <w:drawing>
          <wp:inline distT="0" distB="0" distL="0" distR="0">
            <wp:extent cx="6124575" cy="625792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6257925"/>
                    </a:xfrm>
                    <a:prstGeom prst="rect">
                      <a:avLst/>
                    </a:prstGeom>
                    <a:noFill/>
                    <a:ln>
                      <a:noFill/>
                    </a:ln>
                  </pic:spPr>
                </pic:pic>
              </a:graphicData>
            </a:graphic>
          </wp:inline>
        </w:drawing>
      </w:r>
    </w:p>
    <w:p w:rsidR="000137CB" w:rsidRPr="00722B0B" w:rsidRDefault="000137CB" w:rsidP="00722B0B">
      <w:pPr>
        <w:rPr>
          <w:szCs w:val="28"/>
        </w:rPr>
      </w:pPr>
    </w:p>
    <w:sectPr w:rsidR="000137CB" w:rsidRPr="00722B0B" w:rsidSect="003C2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661C0"/>
    <w:rsid w:val="000137CB"/>
    <w:rsid w:val="003C2248"/>
    <w:rsid w:val="00722B0B"/>
    <w:rsid w:val="008400AD"/>
    <w:rsid w:val="00846C78"/>
    <w:rsid w:val="00B14C60"/>
    <w:rsid w:val="00C866F3"/>
    <w:rsid w:val="00F66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48"/>
  </w:style>
  <w:style w:type="paragraph" w:styleId="3">
    <w:name w:val="heading 3"/>
    <w:basedOn w:val="a"/>
    <w:link w:val="30"/>
    <w:uiPriority w:val="9"/>
    <w:qFormat/>
    <w:rsid w:val="00846C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6C78"/>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84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46C78"/>
    <w:rPr>
      <w:color w:val="0000FF"/>
      <w:u w:val="single"/>
    </w:rPr>
  </w:style>
  <w:style w:type="paragraph" w:styleId="a6">
    <w:name w:val="Balloon Text"/>
    <w:basedOn w:val="a"/>
    <w:link w:val="a7"/>
    <w:uiPriority w:val="99"/>
    <w:semiHidden/>
    <w:unhideWhenUsed/>
    <w:rsid w:val="00846C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C78"/>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722B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6C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6C7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46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46C78"/>
    <w:rPr>
      <w:color w:val="0000FF"/>
      <w:u w:val="single"/>
    </w:rPr>
  </w:style>
  <w:style w:type="paragraph" w:styleId="a5">
    <w:name w:val="Balloon Text"/>
    <w:basedOn w:val="a"/>
    <w:link w:val="a6"/>
    <w:uiPriority w:val="99"/>
    <w:semiHidden/>
    <w:unhideWhenUsed/>
    <w:rsid w:val="00846C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8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dilet.zan.kz/kaz/docs/V15B0004917" TargetMode="External"/><Relationship Id="rId4" Type="http://schemas.openxmlformats.org/officeDocument/2006/relationships/hyperlink" Target="http://adilet.zan.kz/kaz/docs/V1500011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2018-01-31T13:34:00Z</dcterms:created>
  <dcterms:modified xsi:type="dcterms:W3CDTF">2018-07-11T09:31:00Z</dcterms:modified>
</cp:coreProperties>
</file>