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FE61CF" w:rsidRPr="00FE61CF" w:rsidTr="0068228D">
        <w:tc>
          <w:tcPr>
            <w:tcW w:w="9853" w:type="dxa"/>
          </w:tcPr>
          <w:p w:rsidR="00FE61CF" w:rsidRDefault="00FE61CF" w:rsidP="0068228D">
            <w:pPr>
              <w:spacing w:after="0" w:line="240" w:lineRule="auto"/>
              <w:ind w:left="6372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br w:type="page"/>
            </w:r>
            <w:r w:rsidRPr="001A2790"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аңғыстау облысы әкімдігінің </w:t>
            </w:r>
            <w:r w:rsidRPr="001A279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2017 жылғы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«04» желтоқсан  </w:t>
            </w:r>
            <w:r w:rsidRPr="00CA345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287 қаулысымен  </w:t>
            </w:r>
            <w:r w:rsidRPr="00CA345B">
              <w:rPr>
                <w:rFonts w:ascii="Times New Roman" w:hAnsi="Times New Roman"/>
                <w:sz w:val="24"/>
                <w:szCs w:val="24"/>
                <w:lang w:val="kk-KZ"/>
              </w:rPr>
              <w:t>бекітілген</w:t>
            </w:r>
          </w:p>
          <w:p w:rsidR="00FE61CF" w:rsidRDefault="00FE61CF" w:rsidP="00682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FE61CF" w:rsidRDefault="00FE61CF" w:rsidP="00682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  <w:r w:rsidRPr="009F3AA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</w:t>
            </w:r>
            <w:r w:rsidRPr="002E49E9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Техникалық, кәсіптік және орта білімнен кейінгі білімі бар кадрларды даярлауға арналған мемлекеттік білім беру тапсырысын орналастыру бойынша конкурсқа құжаттарды қабылдау</w:t>
            </w:r>
            <w:r w:rsidRPr="009F3AA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» мемлекеттік көрсетілетін қызмет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Pr="009F3AAB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регламент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 xml:space="preserve">і </w:t>
            </w:r>
          </w:p>
          <w:p w:rsidR="00FE61CF" w:rsidRDefault="00FE61CF" w:rsidP="00682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</w:p>
          <w:p w:rsidR="00FE61CF" w:rsidRDefault="00FE61CF" w:rsidP="00682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1.Жалпы ережелер</w:t>
            </w:r>
          </w:p>
          <w:p w:rsidR="00FE61CF" w:rsidRDefault="00FE61CF" w:rsidP="006822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</w:p>
          <w:p w:rsidR="00FE61CF" w:rsidRPr="00057316" w:rsidRDefault="00FE61CF" w:rsidP="0068228D">
            <w:pPr>
              <w:tabs>
                <w:tab w:val="left" w:pos="70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1.</w:t>
            </w:r>
            <w:r w:rsidRPr="00D9759E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«</w:t>
            </w:r>
            <w:r w:rsidRPr="004844D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Техникалық, кәсіптік және орта білімнен кейінгі білімі бар кадрларды даярлауға арналған мемлекеттік білім беру тапсырысын орналастыру бойынша конкурсқа құжаттарды қабылдау</w:t>
            </w:r>
            <w:r w:rsidRPr="004844D9"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  <w:r w:rsidRPr="004844D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Pr="004844D9">
              <w:rPr>
                <w:rFonts w:ascii="Times New Roman" w:hAnsi="Times New Roman"/>
                <w:sz w:val="28"/>
                <w:szCs w:val="28"/>
                <w:lang w:val="kk-KZ"/>
              </w:rPr>
              <w:t>мемлекеттік көрсетілетін қызметті (бұдан әрі – мемлекеттік көрсетілетін</w:t>
            </w:r>
            <w:r w:rsidRPr="00541FF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05731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қызмет) </w:t>
            </w:r>
            <w:r w:rsidRPr="00057316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техникалық және кәсiптік, орта білімнен кейінгі білім беру ұйымдары (бұдан әрі - көрсетілетін қызметті беруші) </w:t>
            </w:r>
            <w:r w:rsidRPr="00057316">
              <w:rPr>
                <w:rFonts w:ascii="Times New Roman" w:hAnsi="Times New Roman"/>
                <w:sz w:val="28"/>
                <w:szCs w:val="28"/>
                <w:lang w:val="kk-KZ"/>
              </w:rPr>
              <w:t>көрсетеді.</w:t>
            </w:r>
          </w:p>
          <w:p w:rsidR="00FE61CF" w:rsidRPr="002E0F5A" w:rsidRDefault="00FE61CF" w:rsidP="0068228D">
            <w:pPr>
              <w:tabs>
                <w:tab w:val="left" w:pos="70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E0F5A">
              <w:rPr>
                <w:rFonts w:ascii="Times New Roman" w:hAnsi="Times New Roman"/>
                <w:sz w:val="28"/>
                <w:szCs w:val="28"/>
                <w:lang w:val="kk-KZ"/>
              </w:rPr>
              <w:t>Мемлекеттік көрсетілетін қызмет өтініштерін қабылдау және нәтижелерін беру көрсетілетін қызметті берушінің кеңсесі арқылы жүзеге асырылады.</w:t>
            </w:r>
          </w:p>
          <w:p w:rsidR="00FE61CF" w:rsidRPr="002E0F5A" w:rsidRDefault="00FE61CF" w:rsidP="0068228D">
            <w:pPr>
              <w:tabs>
                <w:tab w:val="left" w:pos="70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E0F5A">
              <w:rPr>
                <w:rFonts w:ascii="Times New Roman" w:hAnsi="Times New Roman"/>
                <w:sz w:val="28"/>
                <w:szCs w:val="28"/>
                <w:lang w:val="kk-KZ"/>
              </w:rPr>
              <w:t>2. Мемлекеттік қызмет көрсету нысаны: қағаз түрінде.</w:t>
            </w:r>
          </w:p>
          <w:p w:rsidR="00FE61CF" w:rsidRDefault="00FE61CF" w:rsidP="0068228D">
            <w:pPr>
              <w:tabs>
                <w:tab w:val="left" w:pos="70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2E0F5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3. </w:t>
            </w:r>
            <w:r w:rsidRPr="002E0F5A">
              <w:rPr>
                <w:rFonts w:ascii="Times New Roman" w:eastAsia="Calibri" w:hAnsi="Times New Roman"/>
                <w:sz w:val="28"/>
                <w:szCs w:val="28"/>
                <w:lang w:val="kk-KZ"/>
              </w:rPr>
              <w:t xml:space="preserve">Мемлекеттік қызмет көрсету нәтижесі: </w:t>
            </w:r>
            <w:r w:rsidRPr="002E0F5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білім беру ұйымдарындағы </w:t>
            </w:r>
            <w:r w:rsidRPr="002E0F5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техникалық, кәсіптік және орта білімнен кейінгі білімі бар кадрларды даярлауға </w:t>
            </w:r>
            <w:r w:rsidRPr="00970C01">
              <w:rPr>
                <w:rFonts w:ascii="Times New Roman" w:hAnsi="Times New Roman"/>
                <w:sz w:val="28"/>
                <w:szCs w:val="28"/>
                <w:lang w:val="kk-KZ"/>
              </w:rPr>
              <w:t>арналған мемлекеттік білім беру тапсырысын орналастыру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бойынша конкурсқа құжаттар қабылдау немесе стандарттың 10 тармағында көрсетілген мемлекеттік қызметті көрсетуден бас тарту туралы хабарлама</w:t>
            </w:r>
            <w:r w:rsidRPr="006C3778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.</w:t>
            </w:r>
          </w:p>
          <w:p w:rsidR="00FE61CF" w:rsidRDefault="00FE61CF" w:rsidP="0068228D">
            <w:pPr>
              <w:tabs>
                <w:tab w:val="left" w:pos="70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3778">
              <w:rPr>
                <w:rFonts w:ascii="Times New Roman" w:hAnsi="Times New Roman"/>
                <w:sz w:val="28"/>
                <w:szCs w:val="28"/>
                <w:lang w:val="kk-KZ"/>
              </w:rPr>
              <w:t>Мемлекеттік қызмет көрсету нәтижесін ұсыну нысаны: қағаз түрінде.</w:t>
            </w:r>
          </w:p>
          <w:p w:rsidR="00FE61CF" w:rsidRDefault="00FE61CF" w:rsidP="0068228D">
            <w:pPr>
              <w:tabs>
                <w:tab w:val="left" w:pos="70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FE61CF" w:rsidRDefault="00FE61CF" w:rsidP="0068228D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FE61CF" w:rsidRDefault="00FE61CF" w:rsidP="0068228D">
            <w:pPr>
              <w:spacing w:after="0" w:line="240" w:lineRule="auto"/>
              <w:ind w:firstLine="709"/>
              <w:contextualSpacing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541FF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2. Мемлекеттік қызметті көрсету процесінде көрсетілетін қызметті берушінің құрылымдық бөлімшелерінің (қызметкерлерінің) іс-қимылы тәртібін сипаттау</w:t>
            </w:r>
          </w:p>
          <w:p w:rsidR="00FE61CF" w:rsidRPr="006C3778" w:rsidRDefault="00FE61CF" w:rsidP="0068228D">
            <w:pPr>
              <w:tabs>
                <w:tab w:val="left" w:pos="70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</w:p>
          <w:p w:rsidR="00FE61CF" w:rsidRPr="00564C9C" w:rsidRDefault="00FE61CF" w:rsidP="0068228D">
            <w:pPr>
              <w:pStyle w:val="a5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ab/>
            </w:r>
            <w:r w:rsidRPr="00564C9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4. Мемлекеттік қызмет көрсету бойынша рәсімді (іс-қимылды) бастауға негіздеме </w:t>
            </w:r>
            <w:r w:rsidRPr="00564C9C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«Техникалық, кәсіптік және орта білімнен кейінгі білімі бар кадрларды даярлауға арналған мемлекеттік бі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лім беру тапсырысын орналастыру </w:t>
            </w:r>
            <w:r w:rsidRPr="00564C9C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бойынша конкурсқа құжаттарды қабылдау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» </w:t>
            </w:r>
            <w:r w:rsidRPr="00564C9C">
              <w:rPr>
                <w:rFonts w:ascii="Times New Roman" w:hAnsi="Times New Roman"/>
                <w:sz w:val="28"/>
                <w:szCs w:val="28"/>
                <w:lang w:val="kk-KZ"/>
              </w:rPr>
              <w:t>Қазақстан Республикасы Білім және ғылым министрінің  2017 жылғы 7 тамыздағы  </w:t>
            </w:r>
            <w:hyperlink r:id="rId5" w:anchor="z0" w:history="1">
              <w:r>
                <w:rPr>
                  <w:rFonts w:ascii="Times New Roman" w:hAnsi="Times New Roman"/>
                  <w:sz w:val="28"/>
                  <w:szCs w:val="28"/>
                  <w:lang w:val="kk-KZ"/>
                </w:rPr>
                <w:t>№</w:t>
              </w:r>
              <w:r w:rsidRPr="00564C9C">
                <w:rPr>
                  <w:rFonts w:ascii="Times New Roman" w:hAnsi="Times New Roman"/>
                  <w:sz w:val="28"/>
                  <w:szCs w:val="28"/>
                  <w:lang w:val="kk-KZ"/>
                </w:rPr>
                <w:t>397</w:t>
              </w:r>
            </w:hyperlink>
            <w:r w:rsidRPr="00564C9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бұйрығымен (Нормативтік құқықтық актілерді мемлекеттік тіркеу Тізілімінде  № 15740 болып тіркелген) бекітілген </w:t>
            </w:r>
            <w:r w:rsidRPr="00564C9C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«Техникалық, кәсіптік және орта білімнен кейінгі білімі бар кадрларды даярлауға арналған мемлекеттік білім беру тапсырысын орналастыру бойынша конкурсқа құжаттарды қабылдау» </w:t>
            </w:r>
            <w:r w:rsidRPr="00564C9C">
              <w:rPr>
                <w:rFonts w:ascii="Times New Roman" w:hAnsi="Times New Roman"/>
                <w:sz w:val="28"/>
                <w:szCs w:val="28"/>
                <w:lang w:val="kk-KZ"/>
              </w:rPr>
              <w:t>мемлекеттік көрсетілетін қызмет стандартының (бұдан әрі – Стандарт) 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</w:t>
            </w:r>
            <w:hyperlink r:id="rId6" w:anchor="z30" w:history="1">
              <w:r w:rsidRPr="00564C9C">
                <w:rPr>
                  <w:rFonts w:ascii="Times New Roman" w:hAnsi="Times New Roman"/>
                  <w:sz w:val="28"/>
                  <w:szCs w:val="28"/>
                  <w:lang w:val="kk-KZ"/>
                </w:rPr>
                <w:t>9 тармағында</w:t>
              </w:r>
            </w:hyperlink>
            <w:r w:rsidRPr="00564C9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көрсетілген құжаттар болып табылады.</w:t>
            </w:r>
          </w:p>
          <w:p w:rsidR="00FE61CF" w:rsidRPr="00564C9C" w:rsidRDefault="00FE61CF" w:rsidP="0068228D">
            <w:pPr>
              <w:pStyle w:val="a5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ab/>
            </w:r>
            <w:r w:rsidRPr="00564C9C">
              <w:rPr>
                <w:rFonts w:ascii="Times New Roman" w:hAnsi="Times New Roman"/>
                <w:sz w:val="28"/>
                <w:szCs w:val="28"/>
                <w:lang w:val="kk-KZ"/>
              </w:rPr>
              <w:t>5. Мемлекеттік қызметті көрсету процесінің құрамына кіретін әрбір ресімнің (әрекеттердің) мазмұны, оны орындау ұзақтығы:</w:t>
            </w:r>
          </w:p>
          <w:p w:rsidR="00FE61CF" w:rsidRPr="00564C9C" w:rsidRDefault="00FE61CF" w:rsidP="0068228D">
            <w:pPr>
              <w:pStyle w:val="a5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64C9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     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ab/>
            </w:r>
            <w:r w:rsidRPr="00564C9C">
              <w:rPr>
                <w:rFonts w:ascii="Times New Roman" w:hAnsi="Times New Roman"/>
                <w:sz w:val="28"/>
                <w:szCs w:val="28"/>
                <w:lang w:val="kk-KZ"/>
              </w:rPr>
              <w:t>1) құжаттарды қабылдау, тіркеу – 20 (жиырма) минут;</w:t>
            </w:r>
          </w:p>
          <w:p w:rsidR="00FE61CF" w:rsidRPr="00564C9C" w:rsidRDefault="00FE61CF" w:rsidP="0068228D">
            <w:pPr>
              <w:pStyle w:val="a5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64C9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     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ab/>
            </w:r>
            <w:r w:rsidRPr="00564C9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егер көрсетілетін қызметті алушы стандарттың </w:t>
            </w:r>
            <w:hyperlink r:id="rId7" w:anchor="z23" w:history="1">
              <w:r w:rsidRPr="00564C9C">
                <w:rPr>
                  <w:rStyle w:val="a6"/>
                  <w:rFonts w:ascii="Times New Roman" w:hAnsi="Times New Roman"/>
                  <w:sz w:val="28"/>
                  <w:szCs w:val="28"/>
                  <w:lang w:val="kk-KZ"/>
                </w:rPr>
                <w:t>9</w:t>
              </w:r>
              <w:r>
                <w:rPr>
                  <w:rStyle w:val="a6"/>
                  <w:rFonts w:ascii="Times New Roman" w:hAnsi="Times New Roman"/>
                  <w:sz w:val="28"/>
                  <w:szCs w:val="28"/>
                  <w:lang w:val="kk-KZ"/>
                </w:rPr>
                <w:t xml:space="preserve"> </w:t>
              </w:r>
              <w:r w:rsidRPr="00564C9C">
                <w:rPr>
                  <w:rStyle w:val="a6"/>
                  <w:rFonts w:ascii="Times New Roman" w:hAnsi="Times New Roman"/>
                  <w:sz w:val="28"/>
                  <w:szCs w:val="28"/>
                  <w:lang w:val="kk-KZ"/>
                </w:rPr>
                <w:t>тармағына</w:t>
              </w:r>
            </w:hyperlink>
            <w:r w:rsidRPr="00564C9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сәйкес құжаттар топтамасын толық ұсынбаған және (немесе) қолданылу мерзімі өтіп кеткен құжаттарды ұсынған жағдайларда, көрсетілетін қызметті беруші өтінішті қабылдаудан бас тартады;</w:t>
            </w:r>
          </w:p>
          <w:p w:rsidR="00FE61CF" w:rsidRPr="00564C9C" w:rsidRDefault="00FE61CF" w:rsidP="0068228D">
            <w:pPr>
              <w:pStyle w:val="a5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64C9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     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ab/>
            </w:r>
            <w:r w:rsidRPr="00564C9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2) құжаттарды қарастыру және орындаушыға жолдау – 30 (отыз) минут; </w:t>
            </w:r>
          </w:p>
          <w:p w:rsidR="00FE61CF" w:rsidRPr="00564C9C" w:rsidRDefault="00FE61CF" w:rsidP="0068228D">
            <w:pPr>
              <w:pStyle w:val="a5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64C9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     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ab/>
            </w:r>
            <w:r w:rsidRPr="00564C9C">
              <w:rPr>
                <w:rFonts w:ascii="Times New Roman" w:hAnsi="Times New Roman"/>
                <w:sz w:val="28"/>
                <w:szCs w:val="28"/>
                <w:lang w:val="kk-KZ"/>
              </w:rPr>
              <w:t>3) құжаттарды қарастыру және көрсетілетін қызмет нәтижесінің жобасын дайындау – 9 (тоғыз) жұмыс күні;</w:t>
            </w:r>
          </w:p>
          <w:p w:rsidR="00FE61CF" w:rsidRPr="00564C9C" w:rsidRDefault="00FE61CF" w:rsidP="0068228D">
            <w:pPr>
              <w:pStyle w:val="a5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64C9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     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ab/>
            </w:r>
            <w:r w:rsidRPr="00564C9C">
              <w:rPr>
                <w:rFonts w:ascii="Times New Roman" w:hAnsi="Times New Roman"/>
                <w:sz w:val="28"/>
                <w:szCs w:val="28"/>
                <w:lang w:val="kk-KZ"/>
              </w:rPr>
              <w:t>4) көрсетілетін қызмет нәтижесіне қол қою және көрсетілетін қызметті берушінің кеңсесіне жолдау – 20 (жиырма) минут;</w:t>
            </w:r>
          </w:p>
          <w:p w:rsidR="00FE61CF" w:rsidRPr="00564C9C" w:rsidRDefault="00FE61CF" w:rsidP="0068228D">
            <w:pPr>
              <w:pStyle w:val="a5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64C9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     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ab/>
            </w:r>
            <w:r w:rsidRPr="00564C9C">
              <w:rPr>
                <w:rFonts w:ascii="Times New Roman" w:hAnsi="Times New Roman"/>
                <w:sz w:val="28"/>
                <w:szCs w:val="28"/>
                <w:lang w:val="kk-KZ"/>
              </w:rPr>
              <w:t>5) көрсетілетін қызмет нәтижесін тіркеу және көрсетілетін қызметті алушыға беру – 30 (отыз) минут.</w:t>
            </w:r>
          </w:p>
          <w:p w:rsidR="00FE61CF" w:rsidRDefault="00FE61CF" w:rsidP="0068228D">
            <w:pPr>
              <w:pStyle w:val="a5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64C9C">
              <w:rPr>
                <w:rFonts w:ascii="Times New Roman" w:hAnsi="Times New Roman"/>
                <w:sz w:val="28"/>
                <w:szCs w:val="28"/>
                <w:lang w:val="kk-KZ"/>
              </w:rPr>
              <w:t>      Техникалық, кәсіптік және орта білімнен кейінгі білімі бар кадрларды даярлауға арналған мемлекеттік білім беру тапсырысын орналастыру бойынша конкурс өткізу мерзімін көрсетілетін қызметті беруші белгілейді және көрсетілетін қызметті берушінің сайтына орналастырады.</w:t>
            </w:r>
          </w:p>
          <w:p w:rsidR="00FE61CF" w:rsidRPr="00564C9C" w:rsidRDefault="00FE61CF" w:rsidP="0068228D">
            <w:pPr>
              <w:pStyle w:val="a5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ab/>
            </w:r>
            <w:r w:rsidRPr="00564C9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6. Келесі ресімді (іс-қимылды) орындауды бастауға негіздеме болатын мемлекеттік қызмет көрсету ресімінің (іс-қимылдың) нәтижесі: </w:t>
            </w:r>
          </w:p>
          <w:p w:rsidR="00FE61CF" w:rsidRPr="00564C9C" w:rsidRDefault="00FE61CF" w:rsidP="0068228D">
            <w:pPr>
              <w:pStyle w:val="a5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64C9C">
              <w:rPr>
                <w:rFonts w:ascii="Times New Roman" w:hAnsi="Times New Roman"/>
                <w:sz w:val="28"/>
                <w:szCs w:val="28"/>
                <w:lang w:val="kk-KZ"/>
              </w:rPr>
              <w:t>     </w:t>
            </w:r>
            <w:r w:rsidRPr="00564C9C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>1) кіріс нөмірі бар тіркелген өтініш;</w:t>
            </w:r>
          </w:p>
          <w:p w:rsidR="00FE61CF" w:rsidRPr="00564C9C" w:rsidRDefault="00FE61CF" w:rsidP="0068228D">
            <w:pPr>
              <w:pStyle w:val="a5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64C9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      </w:t>
            </w:r>
            <w:r w:rsidRPr="00564C9C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>2) қызмет берушінің басшысының бұрыштамасы;</w:t>
            </w:r>
          </w:p>
          <w:p w:rsidR="00FE61CF" w:rsidRPr="00564C9C" w:rsidRDefault="00FE61CF" w:rsidP="0068228D">
            <w:pPr>
              <w:pStyle w:val="a5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64C9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      </w:t>
            </w:r>
            <w:r w:rsidRPr="00564C9C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>3) мемлекеттік көрсетілетін қызмет нәтижесінің жобасы;</w:t>
            </w:r>
          </w:p>
          <w:p w:rsidR="00FE61CF" w:rsidRPr="00564C9C" w:rsidRDefault="00FE61CF" w:rsidP="0068228D">
            <w:pPr>
              <w:pStyle w:val="a5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64C9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      </w:t>
            </w:r>
            <w:r w:rsidRPr="00564C9C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>4) қол қойылған мемлекеттік көрсетілетін қызмет нәтижесі;</w:t>
            </w:r>
          </w:p>
          <w:p w:rsidR="00FE61CF" w:rsidRDefault="00FE61CF" w:rsidP="0068228D">
            <w:pPr>
              <w:pStyle w:val="a5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64C9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      </w:t>
            </w:r>
            <w:r w:rsidRPr="00564C9C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 xml:space="preserve">5) көрсетілетін қызмет нәтижесін көрсетілетін қызметті алушыға беру. </w:t>
            </w:r>
          </w:p>
          <w:p w:rsidR="00FE61CF" w:rsidRPr="00F55852" w:rsidRDefault="00FE61CF" w:rsidP="0068228D">
            <w:pPr>
              <w:pStyle w:val="a5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AC3D9C"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  <w:tab/>
            </w:r>
            <w:r w:rsidRPr="00F55852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Техникалық, кәсіптік және орта білімнен кейінгі білімі бар кадрларды даярлауға арналған мемлекеттік білім беру тапсырысын орналастыру бойынша конкурс өткізу мерзімін көрсетілетін қызметті беруші белгілейді және көрсетілетін қызметті берушінің сайтына орналастырады.</w:t>
            </w:r>
          </w:p>
          <w:p w:rsidR="00FE61CF" w:rsidRPr="00564C9C" w:rsidRDefault="00FE61CF" w:rsidP="0068228D">
            <w:pPr>
              <w:pStyle w:val="a5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FE61CF" w:rsidRDefault="00FE61CF" w:rsidP="0068228D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51706D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3. Мемлекеттік қызмет көрсету процесінде көрсетілетін қызметті берушінің құрылымдық бөлімшелерінің (қызметкерлерінің) өзара                           іс-қимылы тәртібін сипаттау</w:t>
            </w:r>
          </w:p>
          <w:p w:rsidR="00FE61CF" w:rsidRPr="0051706D" w:rsidRDefault="00FE61CF" w:rsidP="0068228D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FE61CF" w:rsidRPr="00564C9C" w:rsidRDefault="00FE61CF" w:rsidP="0068228D">
            <w:pPr>
              <w:pStyle w:val="a5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64C9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7. Мемлекеттік қызметті көрсету процесіне қатысатын көрсетілетін қызметті берушінің құрылымдық бөлімшелерінің (қызметкерлерінің) тізбесі: </w:t>
            </w:r>
          </w:p>
          <w:p w:rsidR="00FE61CF" w:rsidRPr="00564C9C" w:rsidRDefault="00FE61CF" w:rsidP="0068228D">
            <w:pPr>
              <w:pStyle w:val="a5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64C9C">
              <w:rPr>
                <w:rFonts w:ascii="Times New Roman" w:hAnsi="Times New Roman"/>
                <w:sz w:val="28"/>
                <w:szCs w:val="28"/>
                <w:lang w:val="kk-KZ"/>
              </w:rPr>
              <w:t>1) көрсетілетін қызметті берушінің кеңсе қызметкері;</w:t>
            </w:r>
          </w:p>
          <w:p w:rsidR="00FE61CF" w:rsidRPr="00564C9C" w:rsidRDefault="00FE61CF" w:rsidP="0068228D">
            <w:pPr>
              <w:pStyle w:val="a5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64C9C">
              <w:rPr>
                <w:rFonts w:ascii="Times New Roman" w:hAnsi="Times New Roman"/>
                <w:sz w:val="28"/>
                <w:szCs w:val="28"/>
                <w:lang w:val="kk-KZ"/>
              </w:rPr>
              <w:t>2) көрсетілетін қызметті берушінің басшысы;</w:t>
            </w:r>
          </w:p>
          <w:p w:rsidR="00FE61CF" w:rsidRPr="00564C9C" w:rsidRDefault="00FE61CF" w:rsidP="0068228D">
            <w:pPr>
              <w:pStyle w:val="a5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64C9C">
              <w:rPr>
                <w:rFonts w:ascii="Times New Roman" w:hAnsi="Times New Roman"/>
                <w:sz w:val="28"/>
                <w:szCs w:val="28"/>
                <w:lang w:val="kk-KZ"/>
              </w:rPr>
              <w:t>3) көрсетілетін қызметті берушінің орындаушысы.</w:t>
            </w:r>
          </w:p>
          <w:p w:rsidR="00FE61CF" w:rsidRPr="00564C9C" w:rsidRDefault="00FE61CF" w:rsidP="0068228D">
            <w:pPr>
              <w:pStyle w:val="a5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8</w:t>
            </w:r>
            <w:r w:rsidRPr="00564C9C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564C9C">
              <w:rPr>
                <w:rFonts w:ascii="Times New Roman" w:hAnsi="Times New Roman"/>
                <w:sz w:val="28"/>
                <w:szCs w:val="28"/>
                <w:lang w:val="kk-KZ"/>
              </w:rPr>
              <w:t>Әрбір ресімнің (іс-қимылдың) ұзақтығын көрсете отырып, құрылымдық бөлімшелер арасындағы өзара іс-қимылдың реттілігін сипаттау:</w:t>
            </w:r>
          </w:p>
          <w:p w:rsidR="00FE61CF" w:rsidRPr="00564C9C" w:rsidRDefault="00FE61CF" w:rsidP="0068228D">
            <w:pPr>
              <w:pStyle w:val="a5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64C9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      </w:t>
            </w:r>
            <w:r w:rsidRPr="00564C9C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 xml:space="preserve">1) көрсетілетін қызметті берушінің кеңсе қызметкері 20 (жиырма) минут ішінде құжаттарды стандарттың </w:t>
            </w:r>
            <w:hyperlink r:id="rId8" w:anchor="z23" w:history="1">
              <w:r>
                <w:rPr>
                  <w:rStyle w:val="a6"/>
                  <w:rFonts w:ascii="Times New Roman" w:hAnsi="Times New Roman"/>
                  <w:sz w:val="28"/>
                  <w:szCs w:val="28"/>
                  <w:lang w:val="kk-KZ"/>
                </w:rPr>
                <w:t xml:space="preserve">9 </w:t>
              </w:r>
              <w:r w:rsidRPr="00564C9C">
                <w:rPr>
                  <w:rStyle w:val="a6"/>
                  <w:rFonts w:ascii="Times New Roman" w:hAnsi="Times New Roman"/>
                  <w:sz w:val="28"/>
                  <w:szCs w:val="28"/>
                  <w:lang w:val="kk-KZ"/>
                </w:rPr>
                <w:t>тармағында</w:t>
              </w:r>
            </w:hyperlink>
            <w:r w:rsidRPr="00564C9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көрсетілген тізбеге сәйкестігіне талдау жүргізіп, құжаттар тізбесіне сәйкес болған жағдайда </w:t>
            </w:r>
            <w:r w:rsidRPr="00564C9C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қабылдайды, тіркейді және қарастыру үшін көрсетілетін қызметті берушінің басшысына жолдайды;</w:t>
            </w:r>
          </w:p>
          <w:p w:rsidR="00FE61CF" w:rsidRPr="00564C9C" w:rsidRDefault="00FE61CF" w:rsidP="0068228D">
            <w:pPr>
              <w:pStyle w:val="a5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64C9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егер көрсетілетін қызметті алушы стандарттың </w:t>
            </w:r>
            <w:hyperlink r:id="rId9" w:anchor="z23" w:history="1">
              <w:r>
                <w:rPr>
                  <w:rStyle w:val="a6"/>
                  <w:rFonts w:ascii="Times New Roman" w:hAnsi="Times New Roman"/>
                  <w:sz w:val="28"/>
                  <w:szCs w:val="28"/>
                  <w:lang w:val="kk-KZ"/>
                </w:rPr>
                <w:t xml:space="preserve">9 </w:t>
              </w:r>
              <w:r w:rsidRPr="00564C9C">
                <w:rPr>
                  <w:rStyle w:val="a6"/>
                  <w:rFonts w:ascii="Times New Roman" w:hAnsi="Times New Roman"/>
                  <w:sz w:val="28"/>
                  <w:szCs w:val="28"/>
                  <w:lang w:val="kk-KZ"/>
                </w:rPr>
                <w:t>тармағына</w:t>
              </w:r>
            </w:hyperlink>
            <w:r w:rsidRPr="00564C9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сәйкес құжаттар топтамасын толық ұсынбаған және (немесе) қолданылу мерзімі өтіп кеткен құжаттарды ұсынған жағдайларда, көрсетілетін қызметті беруші өтінішті қабылдаудан бас тартады;</w:t>
            </w:r>
          </w:p>
          <w:p w:rsidR="00FE61CF" w:rsidRPr="00564C9C" w:rsidRDefault="00FE61CF" w:rsidP="0068228D">
            <w:pPr>
              <w:pStyle w:val="a5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64C9C">
              <w:rPr>
                <w:rFonts w:ascii="Times New Roman" w:hAnsi="Times New Roman"/>
                <w:sz w:val="28"/>
                <w:szCs w:val="28"/>
                <w:lang w:val="kk-KZ"/>
              </w:rPr>
              <w:t>2) көрсетілетін қызметті берушінің басшысы 30 (отыз) минут ішінде құжаттарды қарайды және көрсетілетін қызметті берушінің орындаушысына бұрыштамасын қоя отырып, қызмет нәтижесін дайындау үшін жолдайды;</w:t>
            </w:r>
          </w:p>
          <w:p w:rsidR="00FE61CF" w:rsidRPr="00564C9C" w:rsidRDefault="00FE61CF" w:rsidP="0068228D">
            <w:pPr>
              <w:pStyle w:val="a5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64C9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3) көрсетілетін қызметті берушінің орындаушысы 9 (тоғыз) жұмыс күні ішінде білім беру ұйымдарындағы техникалық, кәсіптік және орта білімнен кейінгі білімі бар кадрларды даярлауға арналған мемлекеттік білім беру тапсырысын орналастыру бойынша конкурсқа құжаттар қабылдау немесе стандарттың </w:t>
            </w:r>
            <w:hyperlink r:id="rId10" w:anchor="z24" w:history="1">
              <w:r>
                <w:rPr>
                  <w:rStyle w:val="a6"/>
                  <w:rFonts w:ascii="Times New Roman" w:hAnsi="Times New Roman"/>
                  <w:sz w:val="28"/>
                  <w:szCs w:val="28"/>
                  <w:lang w:val="kk-KZ"/>
                </w:rPr>
                <w:t xml:space="preserve">10 </w:t>
              </w:r>
              <w:r w:rsidRPr="00564C9C">
                <w:rPr>
                  <w:rStyle w:val="a6"/>
                  <w:rFonts w:ascii="Times New Roman" w:hAnsi="Times New Roman"/>
                  <w:sz w:val="28"/>
                  <w:szCs w:val="28"/>
                  <w:lang w:val="kk-KZ"/>
                </w:rPr>
                <w:t>тармағында</w:t>
              </w:r>
            </w:hyperlink>
            <w:r w:rsidRPr="00564C9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көрсетілген мемлекеттік қызметті көрсетуден бас тарту туралы хабарлама дайындайды және көрсетілетін қызметті берушінің басшысына ұсынады;</w:t>
            </w:r>
          </w:p>
          <w:p w:rsidR="00FE61CF" w:rsidRPr="00564C9C" w:rsidRDefault="00FE61CF" w:rsidP="0068228D">
            <w:pPr>
              <w:pStyle w:val="a5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64C9C">
              <w:rPr>
                <w:rFonts w:ascii="Times New Roman" w:hAnsi="Times New Roman"/>
                <w:sz w:val="28"/>
                <w:szCs w:val="28"/>
                <w:lang w:val="kk-KZ"/>
              </w:rPr>
              <w:t>4) көрсетілетін қызметті берушінің басшысы 20 (жиырма) минут ішінде қызмет көрсету нәтижесіне қол қойып, көрсетілетін қызметті берушінің кеңсесіне жолдайды;</w:t>
            </w:r>
          </w:p>
          <w:p w:rsidR="00FE61CF" w:rsidRDefault="00FE61CF" w:rsidP="0068228D">
            <w:pPr>
              <w:pStyle w:val="a5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64C9C">
              <w:rPr>
                <w:rFonts w:ascii="Times New Roman" w:hAnsi="Times New Roman"/>
                <w:sz w:val="28"/>
                <w:szCs w:val="28"/>
                <w:lang w:val="kk-KZ"/>
              </w:rPr>
              <w:t>5) көрсетілетін қызметті берушінің кеңсе қызметкері 30 (отыз) минут ішінде мемлекеттік көрсетілетін қызмет нәтижесін тіркейді және көрсетілетін қызметті алушыға береді.</w:t>
            </w:r>
          </w:p>
          <w:p w:rsidR="00FE61CF" w:rsidRPr="004C3DE0" w:rsidRDefault="00FE61CF" w:rsidP="0068228D">
            <w:pPr>
              <w:pStyle w:val="a5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3DE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9. Мемлекеттік қызмет көрсету процесінде рәсімдердің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4C3DE0">
              <w:rPr>
                <w:rFonts w:ascii="Times New Roman" w:hAnsi="Times New Roman"/>
                <w:sz w:val="28"/>
                <w:szCs w:val="28"/>
                <w:lang w:val="kk-KZ"/>
              </w:rPr>
              <w:t>(іс-қимылдардың) ретін,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4C3DE0">
              <w:rPr>
                <w:rFonts w:ascii="Times New Roman" w:hAnsi="Times New Roman"/>
                <w:sz w:val="28"/>
                <w:szCs w:val="28"/>
                <w:lang w:val="kk-KZ"/>
              </w:rPr>
              <w:t>көрсетілетін қызметті берушінің құрылымдық бөлімшелерінің (қызметкерлерінің) өзара іс-қимылдарының толық сипаттамасы осы мемлекеттік көрсетілетін қызмет </w:t>
            </w:r>
            <w:hyperlink r:id="rId11" w:anchor="z6" w:history="1">
              <w:r w:rsidRPr="004C3DE0">
                <w:rPr>
                  <w:rFonts w:ascii="Times New Roman" w:hAnsi="Times New Roman"/>
                  <w:sz w:val="28"/>
                  <w:szCs w:val="28"/>
                  <w:lang w:val="kk-KZ"/>
                </w:rPr>
                <w:t>регламентінің</w:t>
              </w:r>
            </w:hyperlink>
            <w:r w:rsidRPr="004C3DE0">
              <w:rPr>
                <w:rFonts w:ascii="Times New Roman" w:hAnsi="Times New Roman"/>
                <w:sz w:val="28"/>
                <w:szCs w:val="28"/>
                <w:lang w:val="kk-KZ"/>
              </w:rPr>
              <w:t> </w:t>
            </w:r>
            <w:hyperlink r:id="rId12" w:anchor="z14" w:history="1">
              <w:r w:rsidRPr="004C3DE0">
                <w:rPr>
                  <w:rFonts w:ascii="Times New Roman" w:hAnsi="Times New Roman"/>
                  <w:sz w:val="28"/>
                  <w:szCs w:val="28"/>
                  <w:lang w:val="kk-KZ"/>
                </w:rPr>
                <w:t>қосымшасына</w:t>
              </w:r>
            </w:hyperlink>
            <w:r w:rsidRPr="004C3DE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сәйкес мемлекеттік қызмет көрсетудің бизнес-процестерінің анықтамалығында көрсетіледі. Мемлекеттік қызмет көрсетудің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4C3DE0">
              <w:rPr>
                <w:rFonts w:ascii="Times New Roman" w:hAnsi="Times New Roman"/>
                <w:sz w:val="28"/>
                <w:szCs w:val="28"/>
                <w:lang w:val="kk-KZ"/>
              </w:rPr>
              <w:t>бизнес-процестерінің анықтамалығы көрсетілетін қызметті берушінің интернет-ресурсында орналастырылады.</w:t>
            </w:r>
          </w:p>
          <w:p w:rsidR="00FE61CF" w:rsidRDefault="00FE61CF" w:rsidP="006822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FE61CF" w:rsidRDefault="00FE61CF" w:rsidP="00FE61C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FE61CF" w:rsidRPr="00564C9C" w:rsidRDefault="00FE61CF" w:rsidP="00FE61CF">
      <w:pPr>
        <w:pStyle w:val="a5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E61CF" w:rsidRDefault="00FE61CF" w:rsidP="00FE61CF">
      <w:pPr>
        <w:spacing w:after="0" w:line="240" w:lineRule="auto"/>
        <w:ind w:left="567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br w:type="page"/>
      </w:r>
      <w:r w:rsidRPr="00A517A7">
        <w:rPr>
          <w:rFonts w:ascii="Times New Roman" w:hAnsi="Times New Roman"/>
          <w:bCs/>
          <w:sz w:val="24"/>
          <w:szCs w:val="24"/>
          <w:lang w:val="kk-KZ"/>
        </w:rPr>
        <w:lastRenderedPageBreak/>
        <w:t>«Техникалық, кәсіптік және орта білімнен кейінгі білімі бар кадрларды даярлауға арналған мемлекеттік білім беру тапсырысын орналастыру бойынша конкурсқа құжаттарды қабылдау»</w:t>
      </w:r>
      <w:r w:rsidRPr="004419ED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Pr="004419ED">
        <w:rPr>
          <w:rFonts w:ascii="Times New Roman" w:hAnsi="Times New Roman"/>
          <w:color w:val="000000"/>
          <w:sz w:val="24"/>
          <w:szCs w:val="24"/>
          <w:lang w:val="kk-KZ"/>
        </w:rPr>
        <w:t>мемлекеттік көрсетілетін қызмет регламентіне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қо</w:t>
      </w:r>
      <w:r w:rsidRPr="004419ED">
        <w:rPr>
          <w:rFonts w:ascii="Times New Roman" w:hAnsi="Times New Roman"/>
          <w:color w:val="000000"/>
          <w:sz w:val="24"/>
          <w:szCs w:val="24"/>
          <w:lang w:val="kk-KZ"/>
        </w:rPr>
        <w:t>сымша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FE61CF" w:rsidRDefault="00FE61CF" w:rsidP="00FE61CF">
      <w:pPr>
        <w:spacing w:after="0" w:line="240" w:lineRule="auto"/>
        <w:ind w:left="9912"/>
        <w:contextualSpacing/>
        <w:rPr>
          <w:rFonts w:ascii="Times New Roman" w:hAnsi="Times New Roman"/>
          <w:sz w:val="28"/>
          <w:szCs w:val="28"/>
          <w:lang w:val="kk-KZ"/>
        </w:rPr>
      </w:pPr>
    </w:p>
    <w:p w:rsidR="00FE61CF" w:rsidRDefault="00FE61CF" w:rsidP="00FE61CF">
      <w:pPr>
        <w:spacing w:after="0" w:line="240" w:lineRule="auto"/>
        <w:ind w:left="9912"/>
        <w:contextualSpacing/>
        <w:rPr>
          <w:rFonts w:ascii="Times New Roman" w:hAnsi="Times New Roman"/>
          <w:sz w:val="28"/>
          <w:szCs w:val="28"/>
          <w:lang w:val="kk-KZ"/>
        </w:rPr>
      </w:pPr>
    </w:p>
    <w:p w:rsidR="00FE61CF" w:rsidRPr="004419ED" w:rsidRDefault="00FE61CF" w:rsidP="00FE61C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4419ED">
        <w:rPr>
          <w:rFonts w:ascii="Times New Roman" w:hAnsi="Times New Roman"/>
          <w:b/>
          <w:bCs/>
          <w:sz w:val="28"/>
          <w:szCs w:val="28"/>
          <w:lang w:val="kk-KZ"/>
        </w:rPr>
        <w:t>«</w:t>
      </w:r>
      <w:r w:rsidRPr="002E49E9">
        <w:rPr>
          <w:rFonts w:ascii="Times New Roman" w:hAnsi="Times New Roman"/>
          <w:b/>
          <w:bCs/>
          <w:sz w:val="28"/>
          <w:szCs w:val="28"/>
          <w:lang w:val="kk-KZ"/>
        </w:rPr>
        <w:t>Техникалық, кәсіптік және орта білімнен кейінгі білімі бар кадрларды даярлауға арналған мемлекеттік білім беру тапсырысын орналастыру бойынша конкурсқа құжаттарды қабылдау</w:t>
      </w:r>
      <w:r w:rsidRPr="004419ED">
        <w:rPr>
          <w:rFonts w:ascii="Times New Roman" w:hAnsi="Times New Roman"/>
          <w:b/>
          <w:bCs/>
          <w:sz w:val="28"/>
          <w:szCs w:val="28"/>
          <w:lang w:val="kk-KZ"/>
        </w:rPr>
        <w:t>»</w:t>
      </w:r>
    </w:p>
    <w:p w:rsidR="00FE61CF" w:rsidRDefault="00FE61CF" w:rsidP="00FE61C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177547">
        <w:rPr>
          <w:rFonts w:ascii="Times New Roman" w:hAnsi="Times New Roman"/>
          <w:b/>
          <w:bCs/>
          <w:sz w:val="28"/>
          <w:szCs w:val="28"/>
          <w:lang w:val="kk-KZ"/>
        </w:rPr>
        <w:t>мемлекеттік қызмет көрсетудің бизнес-процестерінің анықтамалығы</w:t>
      </w:r>
    </w:p>
    <w:p w:rsidR="00FE61CF" w:rsidRPr="0027331A" w:rsidRDefault="00FE61CF" w:rsidP="00FE61CF">
      <w:pPr>
        <w:spacing w:after="0" w:line="240" w:lineRule="auto"/>
        <w:contextualSpacing/>
        <w:rPr>
          <w:rFonts w:ascii="Times New Roman" w:hAnsi="Times New Roman"/>
          <w:b/>
          <w:bCs/>
          <w:sz w:val="16"/>
          <w:szCs w:val="28"/>
          <w:lang w:val="kk-KZ"/>
        </w:rPr>
      </w:pPr>
    </w:p>
    <w:p w:rsidR="00FE61CF" w:rsidRDefault="00FE61CF" w:rsidP="00FE61C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954232" cy="4763386"/>
            <wp:effectExtent l="0" t="0" r="0" b="0"/>
            <wp:docPr id="3" name="Рисунок 3" descr="C:\Users\samatk\Desktop\Безымянный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atk\Desktop\Безымянный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622" cy="4763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1CF" w:rsidRPr="00142386" w:rsidRDefault="00FE61CF" w:rsidP="00FE61CF">
      <w:pPr>
        <w:spacing w:after="0" w:line="240" w:lineRule="auto"/>
        <w:contextualSpacing/>
        <w:rPr>
          <w:rFonts w:ascii="Times New Roman" w:hAnsi="Times New Roman"/>
          <w:lang w:val="kk-KZ"/>
        </w:rPr>
      </w:pPr>
    </w:p>
    <w:p w:rsidR="00FE61CF" w:rsidRPr="00CD3361" w:rsidRDefault="00FE61CF" w:rsidP="00FE61C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</w:t>
      </w:r>
      <w:r>
        <w:rPr>
          <w:rFonts w:ascii="Times New Roman" w:hAnsi="Times New Roman"/>
          <w:b/>
          <w:sz w:val="28"/>
          <w:szCs w:val="28"/>
          <w:lang w:val="kk-KZ"/>
        </w:rPr>
        <w:tab/>
        <w:t xml:space="preserve">                                 </w:t>
      </w:r>
      <w:r w:rsidRPr="00CD3361">
        <w:rPr>
          <w:rFonts w:ascii="Times New Roman" w:hAnsi="Times New Roman"/>
          <w:b/>
          <w:sz w:val="24"/>
          <w:szCs w:val="24"/>
          <w:lang w:val="kk-KZ"/>
        </w:rPr>
        <w:t>Шартты белгілер:</w:t>
      </w:r>
    </w:p>
    <w:p w:rsidR="00FE61CF" w:rsidRPr="00CD3361" w:rsidRDefault="00FE61CF" w:rsidP="00FE61CF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FE61CF" w:rsidRPr="00CD3361" w:rsidRDefault="00FE61CF" w:rsidP="00FE61C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34986" cy="829321"/>
            <wp:effectExtent l="0" t="0" r="0" b="0"/>
            <wp:docPr id="4" name="Рисунок 4" descr="C:\Users\samatk\Desktop\Безымянный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matk\Desktop\Безымянный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902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23EBA" w:rsidRPr="00FE61CF" w:rsidRDefault="00FE61CF">
      <w:pPr>
        <w:rPr>
          <w:lang w:val="kk-KZ"/>
        </w:rPr>
      </w:pPr>
    </w:p>
    <w:sectPr w:rsidR="00F23EBA" w:rsidRPr="00FE61CF" w:rsidSect="00935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568F9"/>
    <w:multiLevelType w:val="hybridMultilevel"/>
    <w:tmpl w:val="30DA6E96"/>
    <w:lvl w:ilvl="0" w:tplc="BC6C16AC">
      <w:start w:val="1"/>
      <w:numFmt w:val="bullet"/>
      <w:lvlText w:val="-"/>
      <w:lvlJc w:val="left"/>
      <w:pPr>
        <w:ind w:left="1637" w:hanging="360"/>
      </w:pPr>
      <w:rPr>
        <w:rFonts w:ascii="Calibri" w:eastAsiaTheme="minorEastAsia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E61CF"/>
    <w:rsid w:val="00016D20"/>
    <w:rsid w:val="000904E8"/>
    <w:rsid w:val="004D69B8"/>
    <w:rsid w:val="007728DE"/>
    <w:rsid w:val="00784524"/>
    <w:rsid w:val="008D0E9C"/>
    <w:rsid w:val="00935E8A"/>
    <w:rsid w:val="00C11EC7"/>
    <w:rsid w:val="00E40161"/>
    <w:rsid w:val="00FE6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1CF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1CF"/>
    <w:pPr>
      <w:ind w:left="720"/>
      <w:contextualSpacing/>
    </w:pPr>
    <w:rPr>
      <w:lang w:eastAsia="en-US"/>
    </w:rPr>
  </w:style>
  <w:style w:type="table" w:styleId="a4">
    <w:name w:val="Table Grid"/>
    <w:basedOn w:val="a1"/>
    <w:uiPriority w:val="99"/>
    <w:rsid w:val="00FE61CF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E61CF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FE61CF"/>
    <w:rPr>
      <w:color w:val="0000FF"/>
      <w:u w:val="single"/>
    </w:rPr>
  </w:style>
  <w:style w:type="character" w:customStyle="1" w:styleId="s0">
    <w:name w:val="s0"/>
    <w:rsid w:val="00FE61C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FE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61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kaz/docs/V1700015740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adilet.zan.kz/kaz/docs/V1700015740" TargetMode="External"/><Relationship Id="rId12" Type="http://schemas.openxmlformats.org/officeDocument/2006/relationships/hyperlink" Target="http://adilet.zan.kz/kaz/docs/V15M000282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adilet.zan.kz/kaz/docs/V1500011047" TargetMode="External"/><Relationship Id="rId11" Type="http://schemas.openxmlformats.org/officeDocument/2006/relationships/hyperlink" Target="http://adilet.zan.kz/kaz/docs/V15M0002827" TargetMode="External"/><Relationship Id="rId5" Type="http://schemas.openxmlformats.org/officeDocument/2006/relationships/hyperlink" Target="http://adilet.zan.kz/kaz/docs/V150001104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adilet.zan.kz/kaz/docs/V17000157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kaz/docs/V1700015740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1141</Words>
  <Characters>6507</Characters>
  <Application>Microsoft Office Word</Application>
  <DocSecurity>0</DocSecurity>
  <Lines>54</Lines>
  <Paragraphs>15</Paragraphs>
  <ScaleCrop>false</ScaleCrop>
  <Company>DG Win&amp;Soft</Company>
  <LinksUpToDate>false</LinksUpToDate>
  <CharactersWithSpaces>7633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Админ7</dc:creator>
  <cp:keywords/>
  <dc:description/>
  <cp:lastModifiedBy>Админ7</cp:lastModifiedBy>
  <cp:revision>2</cp:revision>
  <dcterms:created xsi:type="dcterms:W3CDTF">2018-02-06T03:06:00Z</dcterms:created>
  <dcterms:modified xsi:type="dcterms:W3CDTF">2018-02-06T03:06:00Z</dcterms:modified>
</cp:coreProperties>
</file>