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55" w:rsidRPr="00B14998" w:rsidRDefault="006A2155" w:rsidP="006A2155">
      <w:pPr>
        <w:jc w:val="center"/>
        <w:rPr>
          <w:b/>
          <w:color w:val="000000" w:themeColor="text1"/>
          <w:sz w:val="28"/>
          <w:lang w:val="en-US"/>
        </w:rPr>
      </w:pPr>
      <w:bookmarkStart w:id="0" w:name="z6"/>
      <w:r w:rsidRPr="00B14998">
        <w:rPr>
          <w:b/>
          <w:color w:val="000000" w:themeColor="text1"/>
          <w:sz w:val="28"/>
        </w:rPr>
        <w:t>Мемлекеттік көрсетілетін қызметтер тізілімі</w:t>
      </w:r>
      <w:r w:rsidR="00D513D5" w:rsidRPr="00B14998">
        <w:rPr>
          <w:b/>
          <w:color w:val="000000" w:themeColor="text1"/>
          <w:sz w:val="28"/>
        </w:rPr>
        <w:t xml:space="preserve"> (</w:t>
      </w:r>
      <w:r w:rsidR="00D513D5" w:rsidRPr="00B14998">
        <w:rPr>
          <w:b/>
          <w:color w:val="000000" w:themeColor="text1"/>
          <w:sz w:val="28"/>
          <w:lang w:val="kk-KZ"/>
        </w:rPr>
        <w:t>БҒМ</w:t>
      </w:r>
      <w:r w:rsidR="00D513D5" w:rsidRPr="00B14998">
        <w:rPr>
          <w:b/>
          <w:color w:val="000000" w:themeColor="text1"/>
          <w:sz w:val="28"/>
        </w:rPr>
        <w:t>)</w:t>
      </w:r>
    </w:p>
    <w:p w:rsidR="008F748F" w:rsidRPr="00B14998" w:rsidRDefault="008F748F" w:rsidP="006A2155">
      <w:pPr>
        <w:jc w:val="center"/>
        <w:rPr>
          <w:color w:val="000000" w:themeColor="text1"/>
          <w:sz w:val="28"/>
          <w:lang w:val="en-US"/>
        </w:rPr>
      </w:pPr>
    </w:p>
    <w:tbl>
      <w:tblPr>
        <w:tblStyle w:val="a3"/>
        <w:tblW w:w="15310" w:type="dxa"/>
        <w:tblInd w:w="-289" w:type="dxa"/>
        <w:tblLayout w:type="fixed"/>
        <w:tblLook w:val="04A0" w:firstRow="1" w:lastRow="0" w:firstColumn="1" w:lastColumn="0" w:noHBand="0" w:noVBand="1"/>
      </w:tblPr>
      <w:tblGrid>
        <w:gridCol w:w="704"/>
        <w:gridCol w:w="4683"/>
        <w:gridCol w:w="1701"/>
        <w:gridCol w:w="1560"/>
        <w:gridCol w:w="1984"/>
        <w:gridCol w:w="2013"/>
        <w:gridCol w:w="851"/>
        <w:gridCol w:w="1814"/>
      </w:tblGrid>
      <w:tr w:rsidR="00B14998" w:rsidRPr="00B14998" w:rsidTr="00B14998">
        <w:tc>
          <w:tcPr>
            <w:tcW w:w="704" w:type="dxa"/>
          </w:tcPr>
          <w:bookmarkEnd w:id="0"/>
          <w:p w:rsidR="00B14998" w:rsidRPr="00B14998" w:rsidRDefault="00B14998" w:rsidP="009A7F1D">
            <w:pPr>
              <w:pStyle w:val="a4"/>
              <w:jc w:val="center"/>
              <w:rPr>
                <w:rFonts w:ascii="Times New Roman" w:hAnsi="Times New Roman"/>
                <w:color w:val="000000" w:themeColor="text1"/>
                <w:sz w:val="20"/>
                <w:szCs w:val="20"/>
              </w:rPr>
            </w:pPr>
            <w:r w:rsidRPr="00B14998">
              <w:rPr>
                <w:rFonts w:ascii="Times New Roman" w:hAnsi="Times New Roman"/>
                <w:color w:val="000000" w:themeColor="text1"/>
                <w:sz w:val="20"/>
                <w:szCs w:val="20"/>
              </w:rPr>
              <w:t>Р/с №</w:t>
            </w:r>
          </w:p>
        </w:tc>
        <w:tc>
          <w:tcPr>
            <w:tcW w:w="4683" w:type="dxa"/>
          </w:tcPr>
          <w:p w:rsidR="00B14998" w:rsidRPr="00B14998" w:rsidRDefault="00B14998" w:rsidP="009A7F1D">
            <w:pPr>
              <w:pStyle w:val="a4"/>
              <w:jc w:val="center"/>
              <w:rPr>
                <w:rFonts w:ascii="Times New Roman" w:hAnsi="Times New Roman"/>
                <w:color w:val="000000" w:themeColor="text1"/>
                <w:sz w:val="20"/>
                <w:szCs w:val="20"/>
              </w:rPr>
            </w:pPr>
            <w:r w:rsidRPr="00B14998">
              <w:rPr>
                <w:rFonts w:ascii="Times New Roman" w:hAnsi="Times New Roman"/>
                <w:color w:val="000000" w:themeColor="text1"/>
                <w:sz w:val="20"/>
                <w:szCs w:val="20"/>
              </w:rPr>
              <w:t>Мемлекеттік көрсетілетін қызметтің атауы</w:t>
            </w:r>
          </w:p>
        </w:tc>
        <w:tc>
          <w:tcPr>
            <w:tcW w:w="1701" w:type="dxa"/>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Көрсетілетін қызметті алушы туралы мәліметті (жеке және (немесе) заңды тұлға)</w:t>
            </w:r>
          </w:p>
        </w:tc>
        <w:tc>
          <w:tcPr>
            <w:tcW w:w="1560" w:type="dxa"/>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Мемлекеттік қызметтер көрсету тәртібін айқындайтын заңға тәуелді нормативтік құқықтық актіні</w:t>
            </w:r>
          </w:p>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әзірлейтін орталық мемлекеттік органның атауы</w:t>
            </w:r>
          </w:p>
        </w:tc>
        <w:tc>
          <w:tcPr>
            <w:tcW w:w="1984" w:type="dxa"/>
          </w:tcPr>
          <w:p w:rsidR="00B14998" w:rsidRPr="00B14998" w:rsidRDefault="00B14998" w:rsidP="009A7F1D">
            <w:pPr>
              <w:pStyle w:val="a4"/>
              <w:jc w:val="center"/>
              <w:rPr>
                <w:rFonts w:ascii="Times New Roman" w:hAnsi="Times New Roman"/>
                <w:color w:val="000000" w:themeColor="text1"/>
                <w:sz w:val="20"/>
                <w:szCs w:val="20"/>
              </w:rPr>
            </w:pPr>
            <w:r w:rsidRPr="00B14998">
              <w:rPr>
                <w:rFonts w:ascii="Times New Roman" w:hAnsi="Times New Roman"/>
                <w:color w:val="000000" w:themeColor="text1"/>
                <w:sz w:val="20"/>
                <w:szCs w:val="20"/>
              </w:rPr>
              <w:t>Көрсетілетін қызметті берушінің атауы</w:t>
            </w:r>
          </w:p>
        </w:tc>
        <w:tc>
          <w:tcPr>
            <w:tcW w:w="2013" w:type="dxa"/>
          </w:tcPr>
          <w:p w:rsidR="00B14998" w:rsidRPr="00B14998" w:rsidRDefault="00B14998" w:rsidP="009A7F1D">
            <w:pPr>
              <w:pStyle w:val="a4"/>
              <w:jc w:val="center"/>
              <w:rPr>
                <w:rFonts w:ascii="Times New Roman" w:hAnsi="Times New Roman"/>
                <w:color w:val="000000" w:themeColor="text1"/>
                <w:sz w:val="20"/>
                <w:szCs w:val="20"/>
              </w:rPr>
            </w:pPr>
            <w:r w:rsidRPr="00B14998">
              <w:rPr>
                <w:rFonts w:ascii="Times New Roman" w:hAnsi="Times New Roman"/>
                <w:color w:val="000000" w:themeColor="text1"/>
                <w:sz w:val="20"/>
                <w:szCs w:val="20"/>
              </w:rPr>
              <w:t xml:space="preserve">Өтініштер қабылдауды </w:t>
            </w:r>
            <w:r w:rsidRPr="00B14998">
              <w:rPr>
                <w:rFonts w:ascii="Times New Roman" w:hAnsi="Times New Roman"/>
                <w:color w:val="000000" w:themeColor="text1"/>
                <w:sz w:val="20"/>
                <w:szCs w:val="20"/>
                <w:lang w:val="kk-KZ"/>
              </w:rPr>
              <w:t>және м</w:t>
            </w:r>
            <w:r w:rsidRPr="00B14998">
              <w:rPr>
                <w:rFonts w:ascii="Times New Roman" w:hAnsi="Times New Roman"/>
                <w:color w:val="000000" w:themeColor="text1"/>
                <w:sz w:val="20"/>
                <w:szCs w:val="20"/>
              </w:rPr>
              <w:t>емлекеттік қызмет көрсету нәтижелерін беруді жүзеге асыратын ұйымдардың атаулары және (немесе) «электрондық үкіметтің» веб-порталы және ұялы байланыс абоненттік құрылғысын көрсету</w:t>
            </w:r>
          </w:p>
        </w:tc>
        <w:tc>
          <w:tcPr>
            <w:tcW w:w="851" w:type="dxa"/>
          </w:tcPr>
          <w:p w:rsidR="00B14998" w:rsidRPr="00B14998" w:rsidRDefault="00B14998" w:rsidP="009A7F1D">
            <w:pPr>
              <w:pStyle w:val="a4"/>
              <w:jc w:val="center"/>
              <w:rPr>
                <w:rFonts w:ascii="Times New Roman" w:hAnsi="Times New Roman"/>
                <w:color w:val="000000" w:themeColor="text1"/>
                <w:sz w:val="20"/>
                <w:szCs w:val="20"/>
              </w:rPr>
            </w:pPr>
            <w:r w:rsidRPr="00B14998">
              <w:rPr>
                <w:rFonts w:ascii="Times New Roman" w:hAnsi="Times New Roman"/>
                <w:color w:val="000000" w:themeColor="text1"/>
                <w:sz w:val="20"/>
                <w:szCs w:val="20"/>
                <w:lang w:val="kk-KZ"/>
              </w:rPr>
              <w:t>А</w:t>
            </w:r>
            <w:r w:rsidRPr="00B14998">
              <w:rPr>
                <w:rFonts w:ascii="Times New Roman" w:hAnsi="Times New Roman"/>
                <w:color w:val="000000" w:themeColor="text1"/>
                <w:sz w:val="20"/>
                <w:szCs w:val="20"/>
              </w:rPr>
              <w:t>қылы</w:t>
            </w:r>
            <w:r w:rsidRPr="00B14998">
              <w:rPr>
                <w:rFonts w:ascii="Times New Roman" w:hAnsi="Times New Roman"/>
                <w:color w:val="000000" w:themeColor="text1"/>
                <w:sz w:val="20"/>
                <w:szCs w:val="20"/>
                <w:lang w:val="en-US"/>
              </w:rPr>
              <w:t xml:space="preserve"> </w:t>
            </w:r>
            <w:r w:rsidRPr="00B14998">
              <w:rPr>
                <w:rFonts w:ascii="Times New Roman" w:hAnsi="Times New Roman"/>
                <w:color w:val="000000" w:themeColor="text1"/>
                <w:sz w:val="20"/>
                <w:szCs w:val="20"/>
              </w:rPr>
              <w:t>не</w:t>
            </w:r>
            <w:r w:rsidRPr="00B14998">
              <w:rPr>
                <w:rFonts w:ascii="Times New Roman" w:hAnsi="Times New Roman"/>
                <w:color w:val="000000" w:themeColor="text1"/>
                <w:sz w:val="20"/>
                <w:szCs w:val="20"/>
                <w:lang w:val="en-US"/>
              </w:rPr>
              <w:t xml:space="preserve"> </w:t>
            </w:r>
            <w:r w:rsidRPr="00B14998">
              <w:rPr>
                <w:rFonts w:ascii="Times New Roman" w:hAnsi="Times New Roman"/>
                <w:color w:val="000000" w:themeColor="text1"/>
                <w:sz w:val="20"/>
                <w:szCs w:val="20"/>
              </w:rPr>
              <w:t>тегін</w:t>
            </w:r>
            <w:r w:rsidRPr="00B14998">
              <w:rPr>
                <w:rFonts w:ascii="Times New Roman" w:hAnsi="Times New Roman"/>
                <w:color w:val="000000" w:themeColor="text1"/>
                <w:sz w:val="20"/>
                <w:szCs w:val="20"/>
                <w:lang w:val="en-US"/>
              </w:rPr>
              <w:t xml:space="preserve"> </w:t>
            </w:r>
            <w:r w:rsidRPr="00B14998">
              <w:rPr>
                <w:rFonts w:ascii="Times New Roman" w:hAnsi="Times New Roman"/>
                <w:color w:val="000000" w:themeColor="text1"/>
                <w:sz w:val="20"/>
                <w:szCs w:val="20"/>
              </w:rPr>
              <w:t>болуын</w:t>
            </w:r>
          </w:p>
        </w:tc>
        <w:tc>
          <w:tcPr>
            <w:tcW w:w="1814" w:type="dxa"/>
          </w:tcPr>
          <w:p w:rsidR="00B14998" w:rsidRPr="00B14998" w:rsidRDefault="00B14998" w:rsidP="009A7F1D">
            <w:pPr>
              <w:pStyle w:val="a4"/>
              <w:jc w:val="center"/>
              <w:rPr>
                <w:rFonts w:ascii="Times New Roman" w:hAnsi="Times New Roman"/>
                <w:color w:val="000000" w:themeColor="text1"/>
                <w:sz w:val="20"/>
                <w:szCs w:val="20"/>
              </w:rPr>
            </w:pPr>
            <w:r w:rsidRPr="00B14998">
              <w:rPr>
                <w:rFonts w:ascii="Times New Roman" w:hAnsi="Times New Roman"/>
                <w:color w:val="000000" w:themeColor="text1"/>
                <w:sz w:val="20"/>
                <w:szCs w:val="20"/>
              </w:rPr>
              <w:t xml:space="preserve">Мемлекеттік қызметті көрсету нысанын (электрондық (толық немесе ішінара </w:t>
            </w:r>
            <w:proofErr w:type="gramStart"/>
            <w:r w:rsidRPr="00B14998">
              <w:rPr>
                <w:rFonts w:ascii="Times New Roman" w:hAnsi="Times New Roman"/>
                <w:color w:val="000000" w:themeColor="text1"/>
                <w:sz w:val="20"/>
                <w:szCs w:val="20"/>
              </w:rPr>
              <w:t>автоматтандырылған)/</w:t>
            </w:r>
            <w:proofErr w:type="gramEnd"/>
            <w:r w:rsidRPr="00B14998">
              <w:rPr>
                <w:rFonts w:ascii="Times New Roman" w:hAnsi="Times New Roman"/>
                <w:color w:val="000000" w:themeColor="text1"/>
                <w:sz w:val="20"/>
                <w:szCs w:val="20"/>
              </w:rPr>
              <w:t xml:space="preserve"> қағаз түрінде/ проактивті/ «бір өтініш» қағидаты</w:t>
            </w:r>
            <w:r w:rsidRPr="00B14998">
              <w:rPr>
                <w:rFonts w:ascii="Times New Roman" w:hAnsi="Times New Roman"/>
                <w:color w:val="000000" w:themeColor="text1"/>
                <w:sz w:val="20"/>
                <w:szCs w:val="20"/>
                <w:lang w:val="kk-KZ"/>
              </w:rPr>
              <w:t xml:space="preserve"> бойынша көрсетілетін</w:t>
            </w:r>
            <w:r w:rsidRPr="00B14998">
              <w:rPr>
                <w:rFonts w:ascii="Times New Roman" w:hAnsi="Times New Roman"/>
                <w:color w:val="000000" w:themeColor="text1"/>
                <w:sz w:val="20"/>
                <w:szCs w:val="20"/>
              </w:rPr>
              <w:t>)</w:t>
            </w:r>
          </w:p>
        </w:tc>
      </w:tr>
      <w:tr w:rsidR="00B14998" w:rsidRPr="00B14998" w:rsidTr="00B14998">
        <w:tc>
          <w:tcPr>
            <w:tcW w:w="704" w:type="dxa"/>
            <w:vAlign w:val="center"/>
          </w:tcPr>
          <w:p w:rsidR="00B14998" w:rsidRPr="00B14998" w:rsidRDefault="00B14998" w:rsidP="009A7F1D">
            <w:pPr>
              <w:pStyle w:val="a4"/>
              <w:jc w:val="center"/>
              <w:rPr>
                <w:rFonts w:ascii="Times New Roman" w:hAnsi="Times New Roman"/>
                <w:color w:val="000000" w:themeColor="text1"/>
                <w:sz w:val="20"/>
                <w:szCs w:val="20"/>
              </w:rPr>
            </w:pPr>
            <w:r w:rsidRPr="00B14998">
              <w:rPr>
                <w:rFonts w:ascii="Times New Roman" w:hAnsi="Times New Roman"/>
                <w:color w:val="000000" w:themeColor="text1"/>
                <w:sz w:val="20"/>
                <w:szCs w:val="20"/>
              </w:rPr>
              <w:t>1</w:t>
            </w:r>
          </w:p>
        </w:tc>
        <w:tc>
          <w:tcPr>
            <w:tcW w:w="4683" w:type="dxa"/>
            <w:vAlign w:val="center"/>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2</w:t>
            </w:r>
          </w:p>
        </w:tc>
        <w:tc>
          <w:tcPr>
            <w:tcW w:w="1701" w:type="dxa"/>
            <w:vAlign w:val="center"/>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3</w:t>
            </w:r>
          </w:p>
        </w:tc>
        <w:tc>
          <w:tcPr>
            <w:tcW w:w="1560" w:type="dxa"/>
            <w:vAlign w:val="center"/>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4</w:t>
            </w:r>
          </w:p>
        </w:tc>
        <w:tc>
          <w:tcPr>
            <w:tcW w:w="1984" w:type="dxa"/>
            <w:vAlign w:val="center"/>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5</w:t>
            </w:r>
          </w:p>
        </w:tc>
        <w:tc>
          <w:tcPr>
            <w:tcW w:w="2013" w:type="dxa"/>
            <w:vAlign w:val="center"/>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6</w:t>
            </w:r>
          </w:p>
        </w:tc>
        <w:tc>
          <w:tcPr>
            <w:tcW w:w="851" w:type="dxa"/>
            <w:vAlign w:val="center"/>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7</w:t>
            </w:r>
          </w:p>
        </w:tc>
        <w:tc>
          <w:tcPr>
            <w:tcW w:w="1814" w:type="dxa"/>
            <w:vAlign w:val="center"/>
          </w:tcPr>
          <w:p w:rsidR="00B14998" w:rsidRPr="00B14998" w:rsidRDefault="00B14998" w:rsidP="009A7F1D">
            <w:pPr>
              <w:pStyle w:val="a4"/>
              <w:jc w:val="center"/>
              <w:rPr>
                <w:rFonts w:ascii="Times New Roman" w:hAnsi="Times New Roman"/>
                <w:color w:val="000000" w:themeColor="text1"/>
                <w:sz w:val="20"/>
                <w:szCs w:val="20"/>
                <w:lang w:val="kk-KZ"/>
              </w:rPr>
            </w:pPr>
            <w:r w:rsidRPr="00B14998">
              <w:rPr>
                <w:rFonts w:ascii="Times New Roman" w:hAnsi="Times New Roman"/>
                <w:color w:val="000000" w:themeColor="text1"/>
                <w:sz w:val="20"/>
                <w:szCs w:val="20"/>
                <w:lang w:val="kk-KZ"/>
              </w:rPr>
              <w:t>8</w:t>
            </w:r>
          </w:p>
        </w:tc>
      </w:tr>
      <w:tr w:rsidR="00B14998" w:rsidRPr="00B14998" w:rsidTr="00B14998">
        <w:tc>
          <w:tcPr>
            <w:tcW w:w="704" w:type="dxa"/>
          </w:tcPr>
          <w:p w:rsidR="00B14998" w:rsidRPr="00B14998" w:rsidRDefault="00B14998" w:rsidP="00E358DE">
            <w:pPr>
              <w:pStyle w:val="a7"/>
              <w:numPr>
                <w:ilvl w:val="0"/>
                <w:numId w:val="1"/>
              </w:numPr>
              <w:spacing w:after="0" w:line="240" w:lineRule="auto"/>
              <w:rPr>
                <w:color w:val="000000" w:themeColor="text1"/>
                <w:sz w:val="20"/>
                <w:szCs w:val="20"/>
              </w:rPr>
            </w:pPr>
          </w:p>
        </w:tc>
        <w:tc>
          <w:tcPr>
            <w:tcW w:w="4683" w:type="dxa"/>
          </w:tcPr>
          <w:p w:rsidR="00B14998" w:rsidRPr="00B14998" w:rsidRDefault="00B14998" w:rsidP="000B3214">
            <w:pPr>
              <w:ind w:left="20"/>
              <w:jc w:val="both"/>
              <w:rPr>
                <w:color w:val="000000" w:themeColor="text1"/>
                <w:sz w:val="20"/>
                <w:szCs w:val="20"/>
                <w:lang w:val="en-US"/>
              </w:rPr>
            </w:pPr>
            <w:r w:rsidRPr="00B14998">
              <w:rPr>
                <w:color w:val="000000" w:themeColor="text1"/>
                <w:sz w:val="20"/>
                <w:szCs w:val="20"/>
              </w:rPr>
              <w:t>Қорғаншылық</w:t>
            </w:r>
            <w:r w:rsidRPr="00B14998">
              <w:rPr>
                <w:color w:val="000000" w:themeColor="text1"/>
                <w:sz w:val="20"/>
                <w:szCs w:val="20"/>
                <w:lang w:val="en-US"/>
              </w:rPr>
              <w:t xml:space="preserve"> </w:t>
            </w:r>
            <w:r w:rsidRPr="00B14998">
              <w:rPr>
                <w:color w:val="000000" w:themeColor="text1"/>
                <w:sz w:val="20"/>
                <w:szCs w:val="20"/>
              </w:rPr>
              <w:t>және</w:t>
            </w:r>
            <w:r w:rsidRPr="00B14998">
              <w:rPr>
                <w:color w:val="000000" w:themeColor="text1"/>
                <w:sz w:val="20"/>
                <w:szCs w:val="20"/>
                <w:lang w:val="en-US"/>
              </w:rPr>
              <w:t xml:space="preserve"> </w:t>
            </w:r>
            <w:r w:rsidRPr="00B14998">
              <w:rPr>
                <w:color w:val="000000" w:themeColor="text1"/>
                <w:sz w:val="20"/>
                <w:szCs w:val="20"/>
              </w:rPr>
              <w:t>қамқоршылық</w:t>
            </w:r>
            <w:r w:rsidRPr="00B14998">
              <w:rPr>
                <w:color w:val="000000" w:themeColor="text1"/>
                <w:sz w:val="20"/>
                <w:szCs w:val="20"/>
                <w:lang w:val="en-US"/>
              </w:rPr>
              <w:t xml:space="preserve"> </w:t>
            </w:r>
            <w:r w:rsidRPr="00B14998">
              <w:rPr>
                <w:color w:val="000000" w:themeColor="text1"/>
                <w:sz w:val="20"/>
                <w:szCs w:val="20"/>
              </w:rPr>
              <w:t>жөнінде</w:t>
            </w:r>
            <w:r w:rsidRPr="00B14998">
              <w:rPr>
                <w:color w:val="000000" w:themeColor="text1"/>
                <w:sz w:val="20"/>
                <w:szCs w:val="20"/>
                <w:lang w:val="en-US"/>
              </w:rPr>
              <w:t xml:space="preserve"> </w:t>
            </w:r>
            <w:r w:rsidRPr="00B14998">
              <w:rPr>
                <w:color w:val="000000" w:themeColor="text1"/>
                <w:sz w:val="20"/>
                <w:szCs w:val="20"/>
              </w:rPr>
              <w:t>анықтамалар</w:t>
            </w:r>
            <w:r w:rsidRPr="00B14998">
              <w:rPr>
                <w:color w:val="000000" w:themeColor="text1"/>
                <w:sz w:val="20"/>
                <w:szCs w:val="20"/>
                <w:lang w:val="en-US"/>
              </w:rPr>
              <w:t xml:space="preserve"> </w:t>
            </w:r>
            <w:r w:rsidRPr="00B14998">
              <w:rPr>
                <w:color w:val="000000" w:themeColor="text1"/>
                <w:sz w:val="20"/>
                <w:szCs w:val="20"/>
              </w:rPr>
              <w:t>беру</w:t>
            </w:r>
          </w:p>
        </w:tc>
        <w:tc>
          <w:tcPr>
            <w:tcW w:w="1701" w:type="dxa"/>
          </w:tcPr>
          <w:p w:rsidR="00B14998" w:rsidRPr="00B14998" w:rsidRDefault="00B14998" w:rsidP="00E358DE">
            <w:pPr>
              <w:ind w:left="20"/>
              <w:rPr>
                <w:color w:val="000000" w:themeColor="text1"/>
                <w:sz w:val="20"/>
                <w:szCs w:val="20"/>
              </w:rPr>
            </w:pPr>
            <w:r w:rsidRPr="00B14998">
              <w:rPr>
                <w:color w:val="000000" w:themeColor="text1"/>
                <w:sz w:val="20"/>
                <w:szCs w:val="20"/>
              </w:rPr>
              <w:t>Жеке тұлғалар</w:t>
            </w:r>
          </w:p>
        </w:tc>
        <w:tc>
          <w:tcPr>
            <w:tcW w:w="1560" w:type="dxa"/>
          </w:tcPr>
          <w:p w:rsidR="00B14998" w:rsidRPr="00B14998" w:rsidRDefault="00B14998" w:rsidP="00E358DE">
            <w:pPr>
              <w:ind w:left="20"/>
              <w:rPr>
                <w:color w:val="000000" w:themeColor="text1"/>
                <w:sz w:val="20"/>
                <w:szCs w:val="20"/>
              </w:rPr>
            </w:pPr>
            <w:r w:rsidRPr="00B14998">
              <w:rPr>
                <w:color w:val="000000" w:themeColor="text1"/>
                <w:sz w:val="20"/>
                <w:szCs w:val="20"/>
              </w:rPr>
              <w:t>БҒМ</w:t>
            </w:r>
          </w:p>
        </w:tc>
        <w:tc>
          <w:tcPr>
            <w:tcW w:w="1984"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2013" w:type="dxa"/>
          </w:tcPr>
          <w:p w:rsidR="00B14998" w:rsidRPr="00B14998" w:rsidRDefault="00B14998" w:rsidP="000B3214">
            <w:pPr>
              <w:ind w:left="20"/>
              <w:jc w:val="both"/>
              <w:rPr>
                <w:color w:val="000000" w:themeColor="text1"/>
                <w:sz w:val="20"/>
                <w:szCs w:val="20"/>
              </w:rPr>
            </w:pP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tcPr>
          <w:p w:rsidR="00B14998" w:rsidRPr="00B14998" w:rsidRDefault="00B14998" w:rsidP="00E358DE">
            <w:pPr>
              <w:ind w:left="20"/>
              <w:rPr>
                <w:color w:val="000000" w:themeColor="text1"/>
                <w:sz w:val="20"/>
                <w:szCs w:val="20"/>
              </w:rPr>
            </w:pPr>
            <w:r w:rsidRPr="00B14998">
              <w:rPr>
                <w:color w:val="000000" w:themeColor="text1"/>
                <w:sz w:val="20"/>
                <w:szCs w:val="20"/>
              </w:rPr>
              <w:t>Тегін</w:t>
            </w:r>
          </w:p>
        </w:tc>
        <w:tc>
          <w:tcPr>
            <w:tcW w:w="1814" w:type="dxa"/>
          </w:tcPr>
          <w:p w:rsidR="00B14998" w:rsidRPr="00B14998" w:rsidRDefault="00B14998" w:rsidP="00E358DE">
            <w:pPr>
              <w:ind w:left="20"/>
              <w:rPr>
                <w:color w:val="000000" w:themeColor="text1"/>
                <w:sz w:val="20"/>
                <w:szCs w:val="20"/>
              </w:rPr>
            </w:pPr>
            <w:r w:rsidRPr="00B14998">
              <w:rPr>
                <w:color w:val="000000" w:themeColor="text1"/>
                <w:sz w:val="20"/>
                <w:szCs w:val="20"/>
              </w:rPr>
              <w:t>Электронды</w:t>
            </w:r>
          </w:p>
        </w:tc>
      </w:tr>
      <w:tr w:rsidR="00B14998" w:rsidRPr="00B14998" w:rsidTr="00B14998">
        <w:tc>
          <w:tcPr>
            <w:tcW w:w="704" w:type="dxa"/>
          </w:tcPr>
          <w:p w:rsidR="00B14998" w:rsidRPr="00B14998" w:rsidRDefault="00B14998" w:rsidP="00686147">
            <w:pPr>
              <w:pStyle w:val="a7"/>
              <w:numPr>
                <w:ilvl w:val="0"/>
                <w:numId w:val="1"/>
              </w:numPr>
              <w:spacing w:after="0" w:line="240" w:lineRule="auto"/>
              <w:rPr>
                <w:color w:val="000000" w:themeColor="text1"/>
                <w:sz w:val="20"/>
                <w:szCs w:val="20"/>
                <w:lang w:val="ru-RU"/>
              </w:rPr>
            </w:pPr>
          </w:p>
        </w:tc>
        <w:tc>
          <w:tcPr>
            <w:tcW w:w="468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1701" w:type="dxa"/>
          </w:tcPr>
          <w:p w:rsidR="00B14998" w:rsidRPr="00B14998" w:rsidRDefault="00B14998" w:rsidP="00686147">
            <w:pPr>
              <w:ind w:left="20"/>
              <w:rPr>
                <w:color w:val="000000" w:themeColor="text1"/>
                <w:sz w:val="20"/>
                <w:szCs w:val="20"/>
              </w:rPr>
            </w:pPr>
            <w:r w:rsidRPr="00B14998">
              <w:rPr>
                <w:color w:val="000000" w:themeColor="text1"/>
                <w:sz w:val="20"/>
                <w:szCs w:val="20"/>
              </w:rPr>
              <w:t>Жеке тұлғалар</w:t>
            </w:r>
          </w:p>
        </w:tc>
        <w:tc>
          <w:tcPr>
            <w:tcW w:w="1560" w:type="dxa"/>
          </w:tcPr>
          <w:p w:rsidR="00B14998" w:rsidRPr="00B14998" w:rsidRDefault="00B14998" w:rsidP="00686147">
            <w:pPr>
              <w:ind w:left="20"/>
              <w:rPr>
                <w:color w:val="000000" w:themeColor="text1"/>
                <w:sz w:val="20"/>
                <w:szCs w:val="20"/>
              </w:rPr>
            </w:pPr>
            <w:r w:rsidRPr="00B14998">
              <w:rPr>
                <w:color w:val="000000" w:themeColor="text1"/>
                <w:sz w:val="20"/>
                <w:szCs w:val="20"/>
              </w:rPr>
              <w:t>БҒМ</w:t>
            </w:r>
          </w:p>
        </w:tc>
        <w:tc>
          <w:tcPr>
            <w:tcW w:w="1984"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201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Мемлекеттік корпорация,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tcPr>
          <w:p w:rsidR="00B14998" w:rsidRPr="00B14998" w:rsidRDefault="00B14998" w:rsidP="00686147">
            <w:pPr>
              <w:ind w:left="20"/>
              <w:rPr>
                <w:color w:val="000000" w:themeColor="text1"/>
                <w:sz w:val="20"/>
                <w:szCs w:val="20"/>
              </w:rPr>
            </w:pPr>
            <w:r w:rsidRPr="00B14998">
              <w:rPr>
                <w:color w:val="000000" w:themeColor="text1"/>
                <w:sz w:val="20"/>
                <w:szCs w:val="20"/>
              </w:rPr>
              <w:t>Тегін</w:t>
            </w:r>
          </w:p>
        </w:tc>
        <w:tc>
          <w:tcPr>
            <w:tcW w:w="1814" w:type="dxa"/>
          </w:tcPr>
          <w:p w:rsidR="00B14998" w:rsidRPr="00B14998" w:rsidRDefault="00B14998" w:rsidP="0077420A">
            <w:pPr>
              <w:ind w:left="20"/>
              <w:rPr>
                <w:color w:val="000000" w:themeColor="text1"/>
                <w:sz w:val="20"/>
                <w:szCs w:val="20"/>
                <w:lang w:val="kk-KZ"/>
              </w:rPr>
            </w:pPr>
            <w:r w:rsidRPr="00B14998">
              <w:rPr>
                <w:color w:val="000000" w:themeColor="text1"/>
                <w:sz w:val="20"/>
                <w:szCs w:val="20"/>
              </w:rPr>
              <w:t>Электронды/қағаз түрінде</w:t>
            </w:r>
            <w:r w:rsidRPr="00B14998">
              <w:rPr>
                <w:color w:val="000000" w:themeColor="text1"/>
                <w:sz w:val="20"/>
                <w:szCs w:val="20"/>
                <w:lang w:val="en-US"/>
              </w:rPr>
              <w:t>/</w:t>
            </w:r>
            <w:r w:rsidRPr="00B14998">
              <w:rPr>
                <w:b/>
                <w:color w:val="000000" w:themeColor="text1"/>
                <w:sz w:val="20"/>
                <w:szCs w:val="20"/>
                <w:lang w:val="kk-KZ"/>
              </w:rPr>
              <w:t>композитті</w:t>
            </w:r>
          </w:p>
        </w:tc>
      </w:tr>
      <w:tr w:rsidR="00B14998" w:rsidRPr="00B14998" w:rsidTr="00B14998">
        <w:tc>
          <w:tcPr>
            <w:tcW w:w="704" w:type="dxa"/>
          </w:tcPr>
          <w:p w:rsidR="00B14998" w:rsidRPr="00B14998" w:rsidRDefault="00B14998" w:rsidP="00686147">
            <w:pPr>
              <w:pStyle w:val="a7"/>
              <w:numPr>
                <w:ilvl w:val="0"/>
                <w:numId w:val="1"/>
              </w:numPr>
              <w:spacing w:after="0" w:line="240" w:lineRule="auto"/>
              <w:rPr>
                <w:color w:val="000000" w:themeColor="text1"/>
                <w:sz w:val="20"/>
                <w:szCs w:val="20"/>
                <w:lang w:val="kk-KZ"/>
              </w:rPr>
            </w:pPr>
          </w:p>
        </w:tc>
        <w:tc>
          <w:tcPr>
            <w:tcW w:w="4683" w:type="dxa"/>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Кәмелетке толмағандардың мүлкіне иелік ету үшін анықтамалар беру</w:t>
            </w:r>
          </w:p>
        </w:tc>
        <w:tc>
          <w:tcPr>
            <w:tcW w:w="1701" w:type="dxa"/>
          </w:tcPr>
          <w:p w:rsidR="00B14998" w:rsidRPr="00B14998" w:rsidRDefault="00B14998" w:rsidP="00686147">
            <w:pPr>
              <w:ind w:left="20"/>
              <w:rPr>
                <w:color w:val="000000" w:themeColor="text1"/>
                <w:sz w:val="20"/>
                <w:szCs w:val="20"/>
              </w:rPr>
            </w:pPr>
            <w:r w:rsidRPr="00B14998">
              <w:rPr>
                <w:color w:val="000000" w:themeColor="text1"/>
                <w:sz w:val="20"/>
                <w:szCs w:val="20"/>
              </w:rPr>
              <w:t>Жеке тұлғалар</w:t>
            </w:r>
          </w:p>
        </w:tc>
        <w:tc>
          <w:tcPr>
            <w:tcW w:w="1560" w:type="dxa"/>
          </w:tcPr>
          <w:p w:rsidR="00B14998" w:rsidRPr="00B14998" w:rsidRDefault="00B14998" w:rsidP="00686147">
            <w:pPr>
              <w:ind w:left="20"/>
              <w:rPr>
                <w:color w:val="000000" w:themeColor="text1"/>
                <w:sz w:val="20"/>
                <w:szCs w:val="20"/>
              </w:rPr>
            </w:pPr>
            <w:r w:rsidRPr="00B14998">
              <w:rPr>
                <w:color w:val="000000" w:themeColor="text1"/>
                <w:sz w:val="20"/>
                <w:szCs w:val="20"/>
              </w:rPr>
              <w:t>БҒМ</w:t>
            </w:r>
          </w:p>
        </w:tc>
        <w:tc>
          <w:tcPr>
            <w:tcW w:w="1984"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Нұр-Сұлтан, Алматы және Шымкент қалаларының, аудандардың және облыстық маңызы </w:t>
            </w:r>
            <w:r w:rsidRPr="00B14998">
              <w:rPr>
                <w:color w:val="000000" w:themeColor="text1"/>
                <w:sz w:val="20"/>
                <w:szCs w:val="20"/>
              </w:rPr>
              <w:lastRenderedPageBreak/>
              <w:t>бар қалалардың ЖАО</w:t>
            </w:r>
          </w:p>
        </w:tc>
        <w:tc>
          <w:tcPr>
            <w:tcW w:w="2013" w:type="dxa"/>
          </w:tcPr>
          <w:p w:rsidR="00B14998" w:rsidRPr="00B14998" w:rsidRDefault="00B14998" w:rsidP="000B3214">
            <w:pPr>
              <w:ind w:left="20"/>
              <w:jc w:val="both"/>
              <w:rPr>
                <w:color w:val="000000" w:themeColor="text1"/>
                <w:sz w:val="20"/>
                <w:szCs w:val="20"/>
              </w:rPr>
            </w:pPr>
            <w:r w:rsidRPr="00B14998">
              <w:rPr>
                <w:color w:val="000000" w:themeColor="text1"/>
                <w:sz w:val="20"/>
                <w:szCs w:val="20"/>
                <w:lang w:val="kk-KZ"/>
              </w:rPr>
              <w:lastRenderedPageBreak/>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tcPr>
          <w:p w:rsidR="00B14998" w:rsidRPr="00B14998" w:rsidRDefault="00B14998" w:rsidP="00686147">
            <w:pPr>
              <w:ind w:left="20"/>
              <w:rPr>
                <w:color w:val="000000" w:themeColor="text1"/>
                <w:sz w:val="20"/>
                <w:szCs w:val="20"/>
              </w:rPr>
            </w:pPr>
            <w:r w:rsidRPr="00B14998">
              <w:rPr>
                <w:color w:val="000000" w:themeColor="text1"/>
                <w:sz w:val="20"/>
                <w:szCs w:val="20"/>
              </w:rPr>
              <w:t>Тегін</w:t>
            </w:r>
          </w:p>
        </w:tc>
        <w:tc>
          <w:tcPr>
            <w:tcW w:w="1814" w:type="dxa"/>
          </w:tcPr>
          <w:p w:rsidR="00B14998" w:rsidRPr="00B14998" w:rsidRDefault="00B14998" w:rsidP="00686147">
            <w:pPr>
              <w:ind w:left="20"/>
              <w:rPr>
                <w:color w:val="000000" w:themeColor="text1"/>
                <w:sz w:val="20"/>
                <w:szCs w:val="20"/>
              </w:rPr>
            </w:pPr>
            <w:r w:rsidRPr="00B14998">
              <w:rPr>
                <w:color w:val="000000" w:themeColor="text1"/>
                <w:sz w:val="20"/>
                <w:szCs w:val="20"/>
              </w:rPr>
              <w:t>Электронды</w:t>
            </w:r>
          </w:p>
        </w:tc>
      </w:tr>
      <w:tr w:rsidR="00B14998" w:rsidRPr="00B14998" w:rsidTr="00B14998">
        <w:tc>
          <w:tcPr>
            <w:tcW w:w="704" w:type="dxa"/>
          </w:tcPr>
          <w:p w:rsidR="00B14998" w:rsidRPr="00B14998" w:rsidRDefault="00B14998" w:rsidP="00686147">
            <w:pPr>
              <w:pStyle w:val="a7"/>
              <w:numPr>
                <w:ilvl w:val="0"/>
                <w:numId w:val="1"/>
              </w:numPr>
              <w:spacing w:after="0" w:line="240" w:lineRule="auto"/>
              <w:rPr>
                <w:color w:val="000000" w:themeColor="text1"/>
                <w:sz w:val="20"/>
                <w:szCs w:val="20"/>
                <w:lang w:val="ru-RU"/>
              </w:rPr>
            </w:pPr>
          </w:p>
        </w:tc>
        <w:tc>
          <w:tcPr>
            <w:tcW w:w="468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Мүмкіндіктері шектеулі балаларды психологиялық-медициналық-педагогикалық тексеру және оларға консультациялық көмек көрсету</w:t>
            </w:r>
          </w:p>
        </w:tc>
        <w:tc>
          <w:tcPr>
            <w:tcW w:w="1701" w:type="dxa"/>
          </w:tcPr>
          <w:p w:rsidR="00B14998" w:rsidRPr="00B14998" w:rsidRDefault="00B14998" w:rsidP="00686147">
            <w:pPr>
              <w:ind w:left="20"/>
              <w:rPr>
                <w:color w:val="000000" w:themeColor="text1"/>
                <w:sz w:val="20"/>
                <w:szCs w:val="20"/>
              </w:rPr>
            </w:pPr>
            <w:r w:rsidRPr="00B14998">
              <w:rPr>
                <w:color w:val="000000" w:themeColor="text1"/>
                <w:sz w:val="20"/>
                <w:szCs w:val="20"/>
              </w:rPr>
              <w:t>Жеке тұлғалар</w:t>
            </w:r>
          </w:p>
        </w:tc>
        <w:tc>
          <w:tcPr>
            <w:tcW w:w="1560" w:type="dxa"/>
          </w:tcPr>
          <w:p w:rsidR="00B14998" w:rsidRPr="00B14998" w:rsidRDefault="00B14998" w:rsidP="00686147">
            <w:pPr>
              <w:ind w:left="20"/>
              <w:rPr>
                <w:color w:val="000000" w:themeColor="text1"/>
                <w:sz w:val="20"/>
                <w:szCs w:val="20"/>
              </w:rPr>
            </w:pPr>
            <w:r w:rsidRPr="00B14998">
              <w:rPr>
                <w:color w:val="000000" w:themeColor="text1"/>
                <w:sz w:val="20"/>
                <w:szCs w:val="20"/>
              </w:rPr>
              <w:t>БҒМ</w:t>
            </w:r>
          </w:p>
        </w:tc>
        <w:tc>
          <w:tcPr>
            <w:tcW w:w="1984"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Психологиялық-медициналық-педагогикалық консультация</w:t>
            </w:r>
          </w:p>
        </w:tc>
        <w:tc>
          <w:tcPr>
            <w:tcW w:w="201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Психологиялық-медициналық-педагогикалық консультация,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tcPr>
          <w:p w:rsidR="00B14998" w:rsidRPr="00B14998" w:rsidRDefault="00B14998" w:rsidP="00686147">
            <w:pPr>
              <w:ind w:left="20"/>
              <w:rPr>
                <w:color w:val="000000" w:themeColor="text1"/>
                <w:sz w:val="20"/>
                <w:szCs w:val="20"/>
              </w:rPr>
            </w:pPr>
            <w:r w:rsidRPr="00B14998">
              <w:rPr>
                <w:color w:val="000000" w:themeColor="text1"/>
                <w:sz w:val="20"/>
                <w:szCs w:val="20"/>
              </w:rPr>
              <w:t>Тегін</w:t>
            </w:r>
          </w:p>
        </w:tc>
        <w:tc>
          <w:tcPr>
            <w:tcW w:w="1814" w:type="dxa"/>
          </w:tcPr>
          <w:p w:rsidR="00B14998" w:rsidRPr="00B14998" w:rsidRDefault="00B14998" w:rsidP="00686147">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DB4CE4">
            <w:pPr>
              <w:pStyle w:val="a7"/>
              <w:numPr>
                <w:ilvl w:val="0"/>
                <w:numId w:val="1"/>
              </w:numPr>
              <w:spacing w:after="0" w:line="240" w:lineRule="auto"/>
              <w:rPr>
                <w:color w:val="000000" w:themeColor="text1"/>
                <w:sz w:val="20"/>
                <w:szCs w:val="20"/>
                <w:lang w:val="ru-RU"/>
              </w:rPr>
            </w:pPr>
          </w:p>
        </w:tc>
        <w:tc>
          <w:tcPr>
            <w:tcW w:w="468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Дамуында проблемалары бар балалар мен жасөспірімдерді оңалту және әлеуметтік бейімдеу</w:t>
            </w:r>
          </w:p>
        </w:tc>
        <w:tc>
          <w:tcPr>
            <w:tcW w:w="1701" w:type="dxa"/>
          </w:tcPr>
          <w:p w:rsidR="00B14998" w:rsidRPr="00B14998" w:rsidRDefault="00B14998" w:rsidP="00DB4CE4">
            <w:pPr>
              <w:ind w:left="20"/>
              <w:rPr>
                <w:color w:val="000000" w:themeColor="text1"/>
                <w:sz w:val="20"/>
                <w:szCs w:val="20"/>
              </w:rPr>
            </w:pPr>
            <w:r w:rsidRPr="00B14998">
              <w:rPr>
                <w:color w:val="000000" w:themeColor="text1"/>
                <w:sz w:val="20"/>
                <w:szCs w:val="20"/>
              </w:rPr>
              <w:t>Жеке тұлғалар</w:t>
            </w:r>
          </w:p>
        </w:tc>
        <w:tc>
          <w:tcPr>
            <w:tcW w:w="1560" w:type="dxa"/>
          </w:tcPr>
          <w:p w:rsidR="00B14998" w:rsidRPr="00B14998" w:rsidRDefault="00B14998" w:rsidP="00DB4CE4">
            <w:pPr>
              <w:ind w:left="20"/>
              <w:rPr>
                <w:color w:val="000000" w:themeColor="text1"/>
                <w:sz w:val="20"/>
                <w:szCs w:val="20"/>
              </w:rPr>
            </w:pPr>
            <w:r w:rsidRPr="00B14998">
              <w:rPr>
                <w:color w:val="000000" w:themeColor="text1"/>
                <w:sz w:val="20"/>
                <w:szCs w:val="20"/>
              </w:rPr>
              <w:t>БҒМ</w:t>
            </w:r>
          </w:p>
        </w:tc>
        <w:tc>
          <w:tcPr>
            <w:tcW w:w="1984"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Оңалту орталықтары, психологиялық-педагогикалық түзеу кабинеттерi</w:t>
            </w:r>
          </w:p>
        </w:tc>
        <w:tc>
          <w:tcPr>
            <w:tcW w:w="201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Оңалту орталықтары, психологиялық-педагогикалық түзеу кабинеттерi,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tcPr>
          <w:p w:rsidR="00B14998" w:rsidRPr="00B14998" w:rsidRDefault="00B14998" w:rsidP="00DB4CE4">
            <w:pPr>
              <w:ind w:left="20"/>
              <w:rPr>
                <w:color w:val="000000" w:themeColor="text1"/>
                <w:sz w:val="20"/>
                <w:szCs w:val="20"/>
              </w:rPr>
            </w:pPr>
            <w:r w:rsidRPr="00B14998">
              <w:rPr>
                <w:color w:val="000000" w:themeColor="text1"/>
                <w:sz w:val="20"/>
                <w:szCs w:val="20"/>
              </w:rPr>
              <w:t>Тегін</w:t>
            </w:r>
          </w:p>
        </w:tc>
        <w:tc>
          <w:tcPr>
            <w:tcW w:w="1814" w:type="dxa"/>
          </w:tcPr>
          <w:p w:rsidR="00B14998" w:rsidRPr="00B14998" w:rsidRDefault="00B14998" w:rsidP="00DB4CE4">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DB4CE4">
            <w:pPr>
              <w:pStyle w:val="a7"/>
              <w:numPr>
                <w:ilvl w:val="0"/>
                <w:numId w:val="1"/>
              </w:numPr>
              <w:spacing w:after="0" w:line="240" w:lineRule="auto"/>
              <w:rPr>
                <w:color w:val="000000" w:themeColor="text1"/>
                <w:sz w:val="20"/>
                <w:szCs w:val="20"/>
                <w:lang w:val="ru-RU"/>
              </w:rPr>
            </w:pPr>
          </w:p>
        </w:tc>
        <w:tc>
          <w:tcPr>
            <w:tcW w:w="468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Балаға кері әсер етпейтін ата-ана құқықтарынан айырылған ата-аналарға баламен кездесуіне рұқсат беру</w:t>
            </w:r>
          </w:p>
        </w:tc>
        <w:tc>
          <w:tcPr>
            <w:tcW w:w="1701" w:type="dxa"/>
          </w:tcPr>
          <w:p w:rsidR="00B14998" w:rsidRPr="00B14998" w:rsidRDefault="00B14998" w:rsidP="00DB4CE4">
            <w:pPr>
              <w:ind w:left="20"/>
              <w:rPr>
                <w:color w:val="000000" w:themeColor="text1"/>
                <w:sz w:val="20"/>
                <w:szCs w:val="20"/>
              </w:rPr>
            </w:pPr>
            <w:r w:rsidRPr="00B14998">
              <w:rPr>
                <w:color w:val="000000" w:themeColor="text1"/>
                <w:sz w:val="20"/>
                <w:szCs w:val="20"/>
              </w:rPr>
              <w:t>Жеке тұлғалар</w:t>
            </w:r>
          </w:p>
        </w:tc>
        <w:tc>
          <w:tcPr>
            <w:tcW w:w="1560" w:type="dxa"/>
          </w:tcPr>
          <w:p w:rsidR="00B14998" w:rsidRPr="00B14998" w:rsidRDefault="00B14998" w:rsidP="00DB4CE4">
            <w:pPr>
              <w:ind w:left="20"/>
              <w:rPr>
                <w:color w:val="000000" w:themeColor="text1"/>
                <w:sz w:val="20"/>
                <w:szCs w:val="20"/>
              </w:rPr>
            </w:pPr>
            <w:r w:rsidRPr="00B14998">
              <w:rPr>
                <w:color w:val="000000" w:themeColor="text1"/>
                <w:sz w:val="20"/>
                <w:szCs w:val="20"/>
              </w:rPr>
              <w:t>БҒМ</w:t>
            </w:r>
          </w:p>
        </w:tc>
        <w:tc>
          <w:tcPr>
            <w:tcW w:w="1984"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201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Мемлекеттік корпорация, Нұр-Сұлтан, Алматы және Шымкент қалаларының, аудандардың және облыстық маңызы бар қалалардың ЖАО</w:t>
            </w:r>
          </w:p>
        </w:tc>
        <w:tc>
          <w:tcPr>
            <w:tcW w:w="851" w:type="dxa"/>
          </w:tcPr>
          <w:p w:rsidR="00B14998" w:rsidRPr="00B14998" w:rsidRDefault="00B14998" w:rsidP="00DB4CE4">
            <w:pPr>
              <w:ind w:left="20"/>
              <w:rPr>
                <w:color w:val="000000" w:themeColor="text1"/>
                <w:sz w:val="20"/>
                <w:szCs w:val="20"/>
              </w:rPr>
            </w:pPr>
            <w:r w:rsidRPr="00B14998">
              <w:rPr>
                <w:color w:val="000000" w:themeColor="text1"/>
                <w:sz w:val="20"/>
                <w:szCs w:val="20"/>
              </w:rPr>
              <w:t>Тегін</w:t>
            </w:r>
          </w:p>
        </w:tc>
        <w:tc>
          <w:tcPr>
            <w:tcW w:w="1814" w:type="dxa"/>
          </w:tcPr>
          <w:p w:rsidR="00B14998" w:rsidRPr="00B14998" w:rsidRDefault="00B14998" w:rsidP="00DB4CE4">
            <w:pPr>
              <w:ind w:left="20"/>
              <w:rPr>
                <w:color w:val="000000" w:themeColor="text1"/>
                <w:sz w:val="20"/>
                <w:szCs w:val="20"/>
              </w:rPr>
            </w:pPr>
            <w:r w:rsidRPr="00B14998">
              <w:rPr>
                <w:color w:val="000000" w:themeColor="text1"/>
                <w:sz w:val="20"/>
                <w:szCs w:val="20"/>
              </w:rPr>
              <w:t>Қағаз түрінде</w:t>
            </w:r>
          </w:p>
        </w:tc>
      </w:tr>
      <w:tr w:rsidR="00B14998" w:rsidRPr="00B14998" w:rsidTr="00B14998">
        <w:tc>
          <w:tcPr>
            <w:tcW w:w="704" w:type="dxa"/>
          </w:tcPr>
          <w:p w:rsidR="00B14998" w:rsidRPr="00B14998" w:rsidRDefault="00B14998" w:rsidP="00DB4CE4">
            <w:pPr>
              <w:pStyle w:val="a7"/>
              <w:numPr>
                <w:ilvl w:val="0"/>
                <w:numId w:val="1"/>
              </w:numPr>
              <w:spacing w:after="0" w:line="240" w:lineRule="auto"/>
              <w:rPr>
                <w:color w:val="000000" w:themeColor="text1"/>
                <w:sz w:val="20"/>
                <w:szCs w:val="20"/>
                <w:lang w:val="ru-RU"/>
              </w:rPr>
            </w:pPr>
          </w:p>
        </w:tc>
        <w:tc>
          <w:tcPr>
            <w:tcW w:w="468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Он жасқа толған баланың пікірін есепке алу туралы қорғаншылар мен қамқоршылар органдарының шешімін беру</w:t>
            </w:r>
          </w:p>
        </w:tc>
        <w:tc>
          <w:tcPr>
            <w:tcW w:w="1701" w:type="dxa"/>
          </w:tcPr>
          <w:p w:rsidR="00B14998" w:rsidRPr="00B14998" w:rsidRDefault="00B14998" w:rsidP="00DB4CE4">
            <w:pPr>
              <w:ind w:left="20"/>
              <w:rPr>
                <w:color w:val="000000" w:themeColor="text1"/>
                <w:sz w:val="20"/>
                <w:szCs w:val="20"/>
              </w:rPr>
            </w:pPr>
            <w:r w:rsidRPr="00B14998">
              <w:rPr>
                <w:color w:val="000000" w:themeColor="text1"/>
                <w:sz w:val="20"/>
                <w:szCs w:val="20"/>
              </w:rPr>
              <w:t>Жеке тұлғалар</w:t>
            </w:r>
          </w:p>
        </w:tc>
        <w:tc>
          <w:tcPr>
            <w:tcW w:w="1560" w:type="dxa"/>
          </w:tcPr>
          <w:p w:rsidR="00B14998" w:rsidRPr="00B14998" w:rsidRDefault="00B14998" w:rsidP="00DB4CE4">
            <w:pPr>
              <w:ind w:left="20"/>
              <w:rPr>
                <w:color w:val="000000" w:themeColor="text1"/>
                <w:sz w:val="20"/>
                <w:szCs w:val="20"/>
              </w:rPr>
            </w:pPr>
            <w:r w:rsidRPr="00B14998">
              <w:rPr>
                <w:color w:val="000000" w:themeColor="text1"/>
                <w:sz w:val="20"/>
                <w:szCs w:val="20"/>
              </w:rPr>
              <w:t>БҒМ</w:t>
            </w:r>
          </w:p>
        </w:tc>
        <w:tc>
          <w:tcPr>
            <w:tcW w:w="1984"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2013" w:type="dxa"/>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851" w:type="dxa"/>
          </w:tcPr>
          <w:p w:rsidR="00B14998" w:rsidRPr="00B14998" w:rsidRDefault="00B14998" w:rsidP="00DB4CE4">
            <w:pPr>
              <w:ind w:left="20"/>
              <w:rPr>
                <w:color w:val="000000" w:themeColor="text1"/>
                <w:sz w:val="20"/>
                <w:szCs w:val="20"/>
              </w:rPr>
            </w:pPr>
            <w:r w:rsidRPr="00B14998">
              <w:rPr>
                <w:color w:val="000000" w:themeColor="text1"/>
                <w:sz w:val="20"/>
                <w:szCs w:val="20"/>
              </w:rPr>
              <w:t>Тегін</w:t>
            </w:r>
          </w:p>
        </w:tc>
        <w:tc>
          <w:tcPr>
            <w:tcW w:w="1814" w:type="dxa"/>
          </w:tcPr>
          <w:p w:rsidR="00B14998" w:rsidRPr="00B14998" w:rsidRDefault="00B14998" w:rsidP="00DB4CE4">
            <w:pPr>
              <w:ind w:left="20"/>
              <w:rPr>
                <w:color w:val="000000" w:themeColor="text1"/>
                <w:sz w:val="20"/>
                <w:szCs w:val="20"/>
              </w:rPr>
            </w:pPr>
            <w:r w:rsidRPr="00B14998">
              <w:rPr>
                <w:color w:val="000000" w:themeColor="text1"/>
                <w:sz w:val="20"/>
                <w:szCs w:val="20"/>
              </w:rPr>
              <w:t>Қағазтүрінде</w:t>
            </w:r>
          </w:p>
        </w:tc>
      </w:tr>
      <w:tr w:rsidR="00B14998" w:rsidRPr="00B14998" w:rsidTr="00B14998">
        <w:tc>
          <w:tcPr>
            <w:tcW w:w="704" w:type="dxa"/>
          </w:tcPr>
          <w:p w:rsidR="00B14998" w:rsidRPr="00B14998" w:rsidRDefault="00B14998" w:rsidP="00DB4CE4">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Мектепке дейінгі балалар ұйымдарына жіберу үшін мектепке дейінгі жастағы (6 жасқа толмаған) балаларды кезекке қою</w:t>
            </w:r>
          </w:p>
        </w:tc>
        <w:tc>
          <w:tcPr>
            <w:tcW w:w="1701" w:type="dxa"/>
            <w:shd w:val="clear" w:color="auto" w:fill="auto"/>
          </w:tcPr>
          <w:p w:rsidR="00B14998" w:rsidRPr="00B14998" w:rsidRDefault="00B14998" w:rsidP="00DB4CE4">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DB4CE4">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Облыстардың, Нұр-Сұлтан, Алматы және Шымкент қалаларының, аудандардың (облыстық маңызы бар қалалардың) </w:t>
            </w:r>
            <w:r w:rsidRPr="00B14998">
              <w:rPr>
                <w:color w:val="000000" w:themeColor="text1"/>
                <w:sz w:val="20"/>
                <w:szCs w:val="20"/>
              </w:rPr>
              <w:lastRenderedPageBreak/>
              <w:t>ЖАО, қаладағы аудандардың, аудандық маңызы бар қалалардың, кенттердің, ауылдардың, ауылдық округтердің әкімдері</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lastRenderedPageBreak/>
              <w:t xml:space="preserve">Мемлекеттік корпорация, облыстардың, Нұр-Сұлтан, Алматы және Шымкент қалаларының, аудандардың </w:t>
            </w:r>
            <w:r w:rsidRPr="00B14998">
              <w:rPr>
                <w:color w:val="000000" w:themeColor="text1"/>
                <w:sz w:val="20"/>
                <w:szCs w:val="20"/>
              </w:rPr>
              <w:lastRenderedPageBreak/>
              <w:t xml:space="preserve">(облыстық маңызы бар қалалардың) ЖАО, қаладағы аудандардың, аудандық маңызы бар қалалардың, кенттердің, ауылдардың, ауылдық округтердің әкімдері,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DB4CE4">
            <w:pPr>
              <w:ind w:left="20"/>
              <w:rPr>
                <w:color w:val="000000" w:themeColor="text1"/>
                <w:sz w:val="20"/>
                <w:szCs w:val="20"/>
              </w:rPr>
            </w:pPr>
            <w:r w:rsidRPr="00B14998">
              <w:rPr>
                <w:color w:val="000000" w:themeColor="text1"/>
                <w:sz w:val="20"/>
                <w:szCs w:val="20"/>
              </w:rPr>
              <w:lastRenderedPageBreak/>
              <w:t>Тегін</w:t>
            </w:r>
          </w:p>
        </w:tc>
        <w:tc>
          <w:tcPr>
            <w:tcW w:w="1814" w:type="dxa"/>
            <w:shd w:val="clear" w:color="auto" w:fill="auto"/>
          </w:tcPr>
          <w:p w:rsidR="00B14998" w:rsidRPr="00B14998" w:rsidRDefault="00B14998" w:rsidP="00DB4CE4">
            <w:pPr>
              <w:ind w:left="20"/>
              <w:rPr>
                <w:color w:val="000000" w:themeColor="text1"/>
                <w:sz w:val="20"/>
                <w:szCs w:val="20"/>
                <w:lang w:val="kk-KZ"/>
              </w:rPr>
            </w:pPr>
            <w:r w:rsidRPr="00B14998">
              <w:rPr>
                <w:color w:val="000000" w:themeColor="text1"/>
                <w:sz w:val="20"/>
                <w:szCs w:val="20"/>
              </w:rPr>
              <w:t>Электронды/ қағаз түрінде</w:t>
            </w:r>
            <w:r w:rsidRPr="00B14998">
              <w:rPr>
                <w:color w:val="000000" w:themeColor="text1"/>
                <w:sz w:val="20"/>
                <w:szCs w:val="20"/>
                <w:lang w:val="kk-KZ"/>
              </w:rPr>
              <w:t>/</w:t>
            </w:r>
            <w:r w:rsidRPr="00B14998">
              <w:rPr>
                <w:b/>
                <w:color w:val="000000" w:themeColor="text1"/>
                <w:sz w:val="20"/>
                <w:szCs w:val="20"/>
                <w:lang w:val="kk-KZ"/>
              </w:rPr>
              <w:t>проактивті/композитті</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kk-KZ"/>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Мектепке дейінгі білім беру ұйымдарына құжаттарды қабылдау және балаларды қабылдау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Барлық үлгідегі және типтегі мектепке дейінгі ұйымдар</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Барлық үлгідегі және типтегі мектепке дейінгі ұйымдар,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Бастауыш, негізгі орта және жалпы орта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Бастауыш, негізгі орта және жалпы орта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Бастауыш, негізгі орта және жалпы орта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Бастауыш, негізгі орта және жалпы орта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Арнайы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Арнайы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Балаларға қосымша білім беру бойынша қосымша білім беру ұйымдарына құжаттар қабылдау және оқуға қабылдау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Балаларға арналған қосымша білім беру ұйымдары, жалпы орта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Балаларға арналған қосымша білім беру ұйымдары, жалпы орта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Ақылы/тегін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 Кент, ауыл, ауылдық округ әкімі </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Мемлекеттік корпорация, кент, ауыл, ауылдық округ әкімі,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 Жалпы білім беретін мектептердегі білім алушылар мен тәрбиеленушілердің жекелеген санаттарын тегін және жеңілдікпен тамақтандыруды ұсыну </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Облыстардың, Нұр-Сұлтан, Алматы және Шымкент қалаларының, аудандардың және облыстық маңызы 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Облыстардың, Нұр-Сұлтан, Алматы және Шымкент қалаларының, аудандардың және облыстық маңызы бар қалалардың ЖАО,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Облыстардың, Нұр-Сұлтан, Алматы және Шымкент қалаларының, аудандардың және қалалардың ЖАО,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Мемлекеттік корпорация, облыстардың, Нұр-Сұлтан, Алматы және Шымкент қалаларының, аудандардың және қалалардың ЖАО,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Негізгі орта және жалпы орта білім беру ұйымдарында экстернат нысанында оқытуға рұқсат беру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 xml:space="preserve">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орта білімнен кейінгі білім беру ұйымдары, жоғары оқу орындары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Мемлекеттік корпорация, техникалық және кәсіптік, орта білімнен кейінгі білім беру ұйымдары, жоғары оқу орындары,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350F3B">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170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Заңды тұлғалар</w:t>
            </w:r>
          </w:p>
        </w:tc>
        <w:tc>
          <w:tcPr>
            <w:tcW w:w="1560"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lang w:val="kk-KZ"/>
              </w:rPr>
              <w:t>Облыстардың, Нұр-Сұлтан, Алматы және Шымкент қалаларының, аудандардың және облыстық маңызы 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Мемлекеттік корпорация</w:t>
            </w:r>
          </w:p>
        </w:tc>
        <w:tc>
          <w:tcPr>
            <w:tcW w:w="851"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350F3B">
            <w:pPr>
              <w:ind w:left="20"/>
              <w:rPr>
                <w:color w:val="000000" w:themeColor="text1"/>
                <w:sz w:val="20"/>
                <w:szCs w:val="20"/>
              </w:rPr>
            </w:pPr>
            <w:r w:rsidRPr="00B14998">
              <w:rPr>
                <w:color w:val="000000" w:themeColor="text1"/>
                <w:sz w:val="20"/>
                <w:szCs w:val="20"/>
              </w:rPr>
              <w:t>Қағаз түрін</w:t>
            </w:r>
            <w:r w:rsidRPr="00B14998">
              <w:rPr>
                <w:color w:val="000000" w:themeColor="text1"/>
                <w:sz w:val="20"/>
                <w:szCs w:val="20"/>
              </w:rPr>
              <w:br/>
              <w:t>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Балаларды жалпы білім беретін оқу орындарының арасында ауыстыру үшін құжаттар қабылдау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Бастауыш, негізгі орта және жалпы орта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rPr>
              <w:t>Бастауыш, негізгі орта және жалпы орта білім беру ұйымдары</w:t>
            </w:r>
            <w:r w:rsidRPr="00B14998">
              <w:rPr>
                <w:color w:val="000000" w:themeColor="text1"/>
                <w:sz w:val="20"/>
                <w:szCs w:val="20"/>
                <w:lang w:val="kk-KZ"/>
              </w:rPr>
              <w:t>, «</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lang w:val="kk-KZ"/>
              </w:rPr>
              <w:t>Электронды/қ</w:t>
            </w:r>
            <w:r w:rsidRPr="00B14998">
              <w:rPr>
                <w:color w:val="000000" w:themeColor="text1"/>
                <w:sz w:val="20"/>
                <w:szCs w:val="20"/>
              </w:rPr>
              <w:t>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Нұр-Сұлтан, Алматы және Шымкент қалаларының, аудандардың және облыстық маңызы </w:t>
            </w:r>
            <w:r w:rsidRPr="00B14998">
              <w:rPr>
                <w:color w:val="000000" w:themeColor="text1"/>
                <w:sz w:val="20"/>
                <w:szCs w:val="20"/>
              </w:rPr>
              <w:lastRenderedPageBreak/>
              <w:t>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lastRenderedPageBreak/>
              <w:t xml:space="preserve">Мемлекеттік корпорация,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lang w:val="kk-KZ"/>
              </w:rPr>
            </w:pPr>
            <w:r w:rsidRPr="00B14998">
              <w:rPr>
                <w:color w:val="000000" w:themeColor="text1"/>
                <w:sz w:val="20"/>
                <w:szCs w:val="20"/>
              </w:rPr>
              <w:t>Электронды/қағаз түрінде</w:t>
            </w:r>
            <w:r w:rsidRPr="00B14998">
              <w:rPr>
                <w:color w:val="000000" w:themeColor="text1"/>
                <w:sz w:val="20"/>
                <w:szCs w:val="20"/>
                <w:lang w:val="kk-KZ"/>
              </w:rPr>
              <w:t>/</w:t>
            </w:r>
            <w:r w:rsidRPr="00B14998">
              <w:rPr>
                <w:b/>
                <w:color w:val="000000" w:themeColor="text1"/>
                <w:sz w:val="20"/>
                <w:szCs w:val="20"/>
                <w:lang w:val="kk-KZ"/>
              </w:rPr>
              <w:t>композитті</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kk-KZ"/>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Электронды</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Бала асырап алуға тілек білдірген адамдарды есепке қою</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Электронды</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Жетім баланы және (немесе) ата-анасының қамқорлығынсыз қалған баланы асырап алуға байланысты біржолғы ақшалай төлемді тағайындау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Нұр-Сұлтан, Алматы және Шымкент қалаларының, аудандардың және облыстық маңызы 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Электронды</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Баланы (балаларды) қабылдаушы отбасына тәрбиелеуге беру және оларды асырауға ақшалай қаражат төлеуді тағайындау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Облыстардың, Нұр-Сұлтан, Алматы және Шымкент қалаларының, аудандардың және облыстық маңызы 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Облыстардың, Нұр-Сұлтан, Алматы және Шымкент қалаларының, аудандардың және облыстық маңызы бар қалалардың ЖАО,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kk-KZ"/>
              </w:rPr>
            </w:pPr>
          </w:p>
          <w:p w:rsidR="00B14998" w:rsidRPr="00B14998" w:rsidRDefault="00B14998" w:rsidP="009E6347">
            <w:pPr>
              <w:ind w:left="20"/>
              <w:rPr>
                <w:color w:val="000000" w:themeColor="text1"/>
                <w:sz w:val="20"/>
                <w:szCs w:val="20"/>
                <w:lang w:val="kk-KZ"/>
              </w:rPr>
            </w:pPr>
          </w:p>
        </w:tc>
        <w:tc>
          <w:tcPr>
            <w:tcW w:w="468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lang w:val="kk-KZ"/>
              </w:rPr>
              <w:t>Техникалық және кәсіптік, орта білімнен кейінгі білім беру ұйымдарында білім алушыларға академиялық демалыс беру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w:t>
            </w:r>
            <w:r w:rsidRPr="00B14998">
              <w:rPr>
                <w:color w:val="000000" w:themeColor="text1"/>
                <w:sz w:val="20"/>
                <w:szCs w:val="20"/>
              </w:rPr>
              <w:br/>
              <w:t>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орта білімнен кейінгі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rPr>
              <w:t xml:space="preserve">Мемлекеттік корпорация, техникалық және кәсiптік, орта білімнен кейінгі </w:t>
            </w:r>
            <w:r w:rsidRPr="00B14998">
              <w:rPr>
                <w:color w:val="000000" w:themeColor="text1"/>
                <w:sz w:val="20"/>
                <w:szCs w:val="20"/>
              </w:rPr>
              <w:lastRenderedPageBreak/>
              <w:t>білім беру ұйымдары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lastRenderedPageBreak/>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lang w:val="kk-KZ"/>
              </w:rPr>
              <w:t>Қ</w:t>
            </w:r>
            <w:r w:rsidRPr="00B14998">
              <w:rPr>
                <w:color w:val="000000" w:themeColor="text1"/>
                <w:sz w:val="20"/>
                <w:szCs w:val="20"/>
              </w:rPr>
              <w:t>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білім беру ұйымдарындағы білім алушыларға жатақхана беру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кәсiптік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Техникалық және кәсiптік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Негізгі орта, жалпы орта білім беру туралы құжаттардың телнұсқаларын беру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Негізгі орта және жалпы орта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lang w:val="kk-KZ"/>
              </w:rPr>
            </w:pPr>
            <w:r w:rsidRPr="00B14998">
              <w:rPr>
                <w:color w:val="000000" w:themeColor="text1"/>
                <w:sz w:val="20"/>
                <w:szCs w:val="20"/>
              </w:rPr>
              <w:t>Мемлекеттік корпорация, негізгі орта және жалпы орта білім беру ұйымдары</w:t>
            </w:r>
            <w:r w:rsidRPr="00B14998">
              <w:rPr>
                <w:color w:val="000000" w:themeColor="text1"/>
                <w:sz w:val="20"/>
                <w:szCs w:val="20"/>
                <w:lang w:val="kk-KZ"/>
              </w:rPr>
              <w:t>, «</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lang w:val="kk-KZ"/>
              </w:rPr>
              <w:t>Электронды/қ</w:t>
            </w:r>
            <w:r w:rsidRPr="00B14998">
              <w:rPr>
                <w:color w:val="000000" w:themeColor="text1"/>
                <w:sz w:val="20"/>
                <w:szCs w:val="20"/>
              </w:rPr>
              <w:t>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w:t>
            </w:r>
            <w:r w:rsidRPr="00B14998">
              <w:rPr>
                <w:color w:val="000000" w:themeColor="text1"/>
                <w:sz w:val="20"/>
                <w:szCs w:val="20"/>
                <w:lang w:val="en-US"/>
              </w:rPr>
              <w:t>i</w:t>
            </w:r>
            <w:r w:rsidRPr="00B14998">
              <w:rPr>
                <w:color w:val="000000" w:themeColor="text1"/>
                <w:sz w:val="20"/>
                <w:szCs w:val="20"/>
              </w:rPr>
              <w:t>птік б</w:t>
            </w:r>
            <w:r w:rsidRPr="00B14998">
              <w:rPr>
                <w:color w:val="000000" w:themeColor="text1"/>
                <w:sz w:val="20"/>
                <w:szCs w:val="20"/>
                <w:lang w:val="en-US"/>
              </w:rPr>
              <w:t>i</w:t>
            </w:r>
            <w:r w:rsidRPr="00B14998">
              <w:rPr>
                <w:color w:val="000000" w:themeColor="text1"/>
                <w:sz w:val="20"/>
                <w:szCs w:val="20"/>
              </w:rPr>
              <w:t>л</w:t>
            </w:r>
            <w:r w:rsidRPr="00B14998">
              <w:rPr>
                <w:color w:val="000000" w:themeColor="text1"/>
                <w:sz w:val="20"/>
                <w:szCs w:val="20"/>
                <w:lang w:val="en-US"/>
              </w:rPr>
              <w:t>i</w:t>
            </w:r>
            <w:r w:rsidRPr="00B14998">
              <w:rPr>
                <w:color w:val="000000" w:themeColor="text1"/>
                <w:sz w:val="20"/>
                <w:szCs w:val="20"/>
              </w:rPr>
              <w:t>м туралы құжаттардың телнұсқаларын беру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Мемлекеттік корпорация, техникалық және кәсіптік білім беру ұйымдары</w:t>
            </w:r>
            <w:r w:rsidRPr="00B14998">
              <w:rPr>
                <w:color w:val="000000" w:themeColor="text1"/>
                <w:sz w:val="20"/>
                <w:szCs w:val="20"/>
                <w:lang w:val="kk-KZ"/>
              </w:rPr>
              <w:t>, «</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lang w:val="kk-KZ"/>
              </w:rPr>
              <w:t>Электронды/қ</w:t>
            </w:r>
            <w:r w:rsidRPr="00B14998">
              <w:rPr>
                <w:color w:val="000000" w:themeColor="text1"/>
                <w:sz w:val="20"/>
                <w:szCs w:val="20"/>
              </w:rPr>
              <w:t>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орта білімнен кейінгі білім беру ұйымдарына құжаттар қабылдау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орта білімнен кейінгі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Техникалық және кәсіптік, орта білімнен кейінгі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Мемлекеттік орта білім беру мекемелерінің басшылары лауазымдарына орналасу конкурсына қатысу үшін құжаттар қабылдау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Облыстардың, Нұр-Сұлтан, Алматы және Шымкент қалаларының, аудандардың және облыстық маңызы бар қалалардың ЖАО</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Мемлекеттік корпорация, облыстардың, Нұр-Сұлтан, Алматы және Шымкент қалаларының, аудандардың және облыстық маңызы </w:t>
            </w:r>
            <w:r w:rsidRPr="00B14998">
              <w:rPr>
                <w:color w:val="000000" w:themeColor="text1"/>
                <w:sz w:val="20"/>
                <w:szCs w:val="20"/>
              </w:rPr>
              <w:lastRenderedPageBreak/>
              <w:t>бар қалалардың ЖАО</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lastRenderedPageBreak/>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Қағаз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орта білімнен кейінгі білім алуды аяқтамаған адамдарға анықтама беру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орта білімнен кейінгі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Мемлекеттік корпорация, техникалық және кәсіптік, орта білімнен кейінгі білім беру ұйымдары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Қағаз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Білім алушыларды білім беру ұйымдарының түрі бойынша ауыстыру және қайта қабылдау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Техникалық және кәсіптік, орта білімнен кейінгі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 xml:space="preserve">Техникалық және кәсіптік, орта білімнен кейінгі білім беру ұйымдары, </w:t>
            </w:r>
            <w:r w:rsidRPr="00B14998">
              <w:rPr>
                <w:color w:val="000000" w:themeColor="text1"/>
                <w:sz w:val="20"/>
                <w:szCs w:val="20"/>
                <w:lang w:val="kk-KZ"/>
              </w:rPr>
              <w:t>«</w:t>
            </w:r>
            <w:r w:rsidRPr="00B14998">
              <w:rPr>
                <w:color w:val="000000" w:themeColor="text1"/>
                <w:sz w:val="20"/>
                <w:szCs w:val="20"/>
              </w:rPr>
              <w:t>электрондық үкіметтің</w:t>
            </w:r>
            <w:r w:rsidRPr="00B14998">
              <w:rPr>
                <w:color w:val="000000" w:themeColor="text1"/>
                <w:sz w:val="20"/>
                <w:szCs w:val="20"/>
                <w:lang w:val="kk-KZ"/>
              </w:rPr>
              <w:t>»</w:t>
            </w:r>
            <w:r w:rsidRPr="00B14998">
              <w:rPr>
                <w:color w:val="000000" w:themeColor="text1"/>
                <w:sz w:val="20"/>
                <w:szCs w:val="20"/>
              </w:rPr>
              <w:t xml:space="preserve"> веб-порталы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Электронды/қағаз түрінде</w:t>
            </w:r>
          </w:p>
        </w:tc>
      </w:tr>
      <w:tr w:rsidR="00B14998" w:rsidRPr="00B14998" w:rsidTr="00B14998">
        <w:tc>
          <w:tcPr>
            <w:tcW w:w="704" w:type="dxa"/>
          </w:tcPr>
          <w:p w:rsidR="00B14998" w:rsidRPr="00B14998" w:rsidRDefault="00B14998" w:rsidP="009E6347">
            <w:pPr>
              <w:pStyle w:val="a7"/>
              <w:numPr>
                <w:ilvl w:val="0"/>
                <w:numId w:val="1"/>
              </w:numPr>
              <w:spacing w:after="0" w:line="240" w:lineRule="auto"/>
              <w:rPr>
                <w:color w:val="000000" w:themeColor="text1"/>
                <w:sz w:val="20"/>
                <w:szCs w:val="20"/>
                <w:lang w:val="ru-RU"/>
              </w:rPr>
            </w:pPr>
          </w:p>
        </w:tc>
        <w:tc>
          <w:tcPr>
            <w:tcW w:w="468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170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Жеке тұлғалар</w:t>
            </w:r>
          </w:p>
        </w:tc>
        <w:tc>
          <w:tcPr>
            <w:tcW w:w="1560"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БҒМ</w:t>
            </w:r>
          </w:p>
        </w:tc>
        <w:tc>
          <w:tcPr>
            <w:tcW w:w="1984"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2013" w:type="dxa"/>
            <w:shd w:val="clear" w:color="auto" w:fill="auto"/>
          </w:tcPr>
          <w:p w:rsidR="00B14998" w:rsidRPr="00B14998" w:rsidRDefault="00B14998" w:rsidP="000B3214">
            <w:pPr>
              <w:ind w:left="20"/>
              <w:jc w:val="both"/>
              <w:rPr>
                <w:color w:val="000000" w:themeColor="text1"/>
                <w:sz w:val="20"/>
                <w:szCs w:val="20"/>
              </w:rPr>
            </w:pPr>
            <w:r w:rsidRPr="00B14998">
              <w:rPr>
                <w:color w:val="000000" w:themeColor="text1"/>
                <w:sz w:val="20"/>
                <w:szCs w:val="20"/>
              </w:rPr>
              <w:t>Мемлекеттік корпорация,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w:t>
            </w:r>
            <w:bookmarkStart w:id="1" w:name="_GoBack"/>
            <w:bookmarkEnd w:id="1"/>
            <w:r w:rsidRPr="00B14998">
              <w:rPr>
                <w:color w:val="000000" w:themeColor="text1"/>
                <w:sz w:val="20"/>
                <w:szCs w:val="20"/>
              </w:rPr>
              <w:t>лық және кәсіптік, орта білімнен кейінгі білім беру ұйымдары</w:t>
            </w:r>
          </w:p>
        </w:tc>
        <w:tc>
          <w:tcPr>
            <w:tcW w:w="851"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Тегін</w:t>
            </w:r>
          </w:p>
        </w:tc>
        <w:tc>
          <w:tcPr>
            <w:tcW w:w="1814" w:type="dxa"/>
            <w:shd w:val="clear" w:color="auto" w:fill="auto"/>
          </w:tcPr>
          <w:p w:rsidR="00B14998" w:rsidRPr="00B14998" w:rsidRDefault="00B14998" w:rsidP="009E6347">
            <w:pPr>
              <w:ind w:left="20"/>
              <w:rPr>
                <w:color w:val="000000" w:themeColor="text1"/>
                <w:sz w:val="20"/>
                <w:szCs w:val="20"/>
              </w:rPr>
            </w:pPr>
            <w:r w:rsidRPr="00B14998">
              <w:rPr>
                <w:color w:val="000000" w:themeColor="text1"/>
                <w:sz w:val="20"/>
                <w:szCs w:val="20"/>
              </w:rPr>
              <w:t>Қағаз түрінде</w:t>
            </w:r>
          </w:p>
        </w:tc>
      </w:tr>
    </w:tbl>
    <w:p w:rsidR="0023656E" w:rsidRPr="00B14998" w:rsidRDefault="0023656E">
      <w:pPr>
        <w:rPr>
          <w:color w:val="000000" w:themeColor="text1"/>
          <w:lang w:val="kk-KZ"/>
        </w:rPr>
      </w:pPr>
    </w:p>
    <w:sectPr w:rsidR="0023656E" w:rsidRPr="00B14998" w:rsidSect="009A7F1D">
      <w:headerReference w:type="default" r:id="rId8"/>
      <w:pgSz w:w="16838" w:h="11906" w:orient="landscape"/>
      <w:pgMar w:top="850"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C2" w:rsidRPr="008F748F" w:rsidRDefault="006777C2" w:rsidP="008F748F">
      <w:r>
        <w:separator/>
      </w:r>
    </w:p>
  </w:endnote>
  <w:endnote w:type="continuationSeparator" w:id="0">
    <w:p w:rsidR="006777C2" w:rsidRPr="008F748F" w:rsidRDefault="006777C2" w:rsidP="008F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C2" w:rsidRPr="008F748F" w:rsidRDefault="006777C2" w:rsidP="008F748F">
      <w:r>
        <w:separator/>
      </w:r>
    </w:p>
  </w:footnote>
  <w:footnote w:type="continuationSeparator" w:id="0">
    <w:p w:rsidR="006777C2" w:rsidRPr="008F748F" w:rsidRDefault="006777C2" w:rsidP="008F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1907"/>
      <w:docPartObj>
        <w:docPartGallery w:val="Page Numbers (Top of Page)"/>
        <w:docPartUnique/>
      </w:docPartObj>
    </w:sdtPr>
    <w:sdtEndPr/>
    <w:sdtContent>
      <w:p w:rsidR="006F70E3" w:rsidRDefault="006F70E3">
        <w:pPr>
          <w:pStyle w:val="a8"/>
          <w:jc w:val="center"/>
        </w:pPr>
        <w:r>
          <w:fldChar w:fldCharType="begin"/>
        </w:r>
        <w:r>
          <w:instrText xml:space="preserve"> PAGE   \* MERGEFORMAT </w:instrText>
        </w:r>
        <w:r>
          <w:fldChar w:fldCharType="separate"/>
        </w:r>
        <w:r w:rsidR="00B14998">
          <w:rPr>
            <w:noProof/>
          </w:rPr>
          <w:t>6</w:t>
        </w:r>
        <w:r>
          <w:rPr>
            <w:noProof/>
          </w:rPr>
          <w:fldChar w:fldCharType="end"/>
        </w:r>
      </w:p>
    </w:sdtContent>
  </w:sdt>
  <w:p w:rsidR="006F70E3" w:rsidRDefault="006F70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466BA"/>
    <w:multiLevelType w:val="hybridMultilevel"/>
    <w:tmpl w:val="8198110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E6"/>
    <w:rsid w:val="00003C20"/>
    <w:rsid w:val="00023CA2"/>
    <w:rsid w:val="000352B9"/>
    <w:rsid w:val="00035558"/>
    <w:rsid w:val="0004029D"/>
    <w:rsid w:val="00045FA2"/>
    <w:rsid w:val="00055218"/>
    <w:rsid w:val="000A4FF1"/>
    <w:rsid w:val="000B3214"/>
    <w:rsid w:val="000C01AB"/>
    <w:rsid w:val="000C2619"/>
    <w:rsid w:val="000D1205"/>
    <w:rsid w:val="000F100B"/>
    <w:rsid w:val="000F457F"/>
    <w:rsid w:val="00112EE3"/>
    <w:rsid w:val="00164AA6"/>
    <w:rsid w:val="001670E1"/>
    <w:rsid w:val="00173CC4"/>
    <w:rsid w:val="001821DC"/>
    <w:rsid w:val="001A028E"/>
    <w:rsid w:val="001B6FDE"/>
    <w:rsid w:val="001C3FC0"/>
    <w:rsid w:val="001E0F55"/>
    <w:rsid w:val="001E2BA9"/>
    <w:rsid w:val="001E37BB"/>
    <w:rsid w:val="001F31CA"/>
    <w:rsid w:val="0023656E"/>
    <w:rsid w:val="00276952"/>
    <w:rsid w:val="002A48E0"/>
    <w:rsid w:val="002A69CE"/>
    <w:rsid w:val="002C6F68"/>
    <w:rsid w:val="002D72A0"/>
    <w:rsid w:val="0030378C"/>
    <w:rsid w:val="00303F41"/>
    <w:rsid w:val="00307CDB"/>
    <w:rsid w:val="00350F3B"/>
    <w:rsid w:val="003A5387"/>
    <w:rsid w:val="003C58EB"/>
    <w:rsid w:val="003D02E6"/>
    <w:rsid w:val="003F18EE"/>
    <w:rsid w:val="00461960"/>
    <w:rsid w:val="004A5556"/>
    <w:rsid w:val="004C44C5"/>
    <w:rsid w:val="004D45D9"/>
    <w:rsid w:val="004F1CC1"/>
    <w:rsid w:val="004F26CA"/>
    <w:rsid w:val="00523A35"/>
    <w:rsid w:val="00552369"/>
    <w:rsid w:val="0056644E"/>
    <w:rsid w:val="005A2EC7"/>
    <w:rsid w:val="005B2D44"/>
    <w:rsid w:val="005E7363"/>
    <w:rsid w:val="00612D26"/>
    <w:rsid w:val="006171F1"/>
    <w:rsid w:val="00624278"/>
    <w:rsid w:val="00671E20"/>
    <w:rsid w:val="006727FF"/>
    <w:rsid w:val="006777C2"/>
    <w:rsid w:val="00686147"/>
    <w:rsid w:val="006A2155"/>
    <w:rsid w:val="006D28B5"/>
    <w:rsid w:val="006D3A20"/>
    <w:rsid w:val="006D6D88"/>
    <w:rsid w:val="006E04D6"/>
    <w:rsid w:val="006E3394"/>
    <w:rsid w:val="006F70E3"/>
    <w:rsid w:val="00712BC9"/>
    <w:rsid w:val="00722A7E"/>
    <w:rsid w:val="007306CF"/>
    <w:rsid w:val="0073562F"/>
    <w:rsid w:val="0075609A"/>
    <w:rsid w:val="007616D8"/>
    <w:rsid w:val="0076376D"/>
    <w:rsid w:val="007644A7"/>
    <w:rsid w:val="00767E5F"/>
    <w:rsid w:val="0077420A"/>
    <w:rsid w:val="00774A1A"/>
    <w:rsid w:val="00781175"/>
    <w:rsid w:val="00795CF6"/>
    <w:rsid w:val="007E5E58"/>
    <w:rsid w:val="007F6EFF"/>
    <w:rsid w:val="00833384"/>
    <w:rsid w:val="008338BC"/>
    <w:rsid w:val="00833BB7"/>
    <w:rsid w:val="008635C1"/>
    <w:rsid w:val="00891267"/>
    <w:rsid w:val="008914D1"/>
    <w:rsid w:val="008B2020"/>
    <w:rsid w:val="008B63BB"/>
    <w:rsid w:val="008C0231"/>
    <w:rsid w:val="008C2F2B"/>
    <w:rsid w:val="008F748F"/>
    <w:rsid w:val="009042A5"/>
    <w:rsid w:val="0092131E"/>
    <w:rsid w:val="009228CF"/>
    <w:rsid w:val="00926538"/>
    <w:rsid w:val="0093607D"/>
    <w:rsid w:val="00973C1D"/>
    <w:rsid w:val="0098328D"/>
    <w:rsid w:val="009A7F1D"/>
    <w:rsid w:val="009B258D"/>
    <w:rsid w:val="009C537B"/>
    <w:rsid w:val="009E6347"/>
    <w:rsid w:val="009F50E0"/>
    <w:rsid w:val="009F668E"/>
    <w:rsid w:val="009F711D"/>
    <w:rsid w:val="00A025D3"/>
    <w:rsid w:val="00A179F7"/>
    <w:rsid w:val="00A418C0"/>
    <w:rsid w:val="00A42863"/>
    <w:rsid w:val="00A43F10"/>
    <w:rsid w:val="00A472CF"/>
    <w:rsid w:val="00A47B64"/>
    <w:rsid w:val="00A538AF"/>
    <w:rsid w:val="00A73322"/>
    <w:rsid w:val="00A830CD"/>
    <w:rsid w:val="00AA2C62"/>
    <w:rsid w:val="00AB3332"/>
    <w:rsid w:val="00AF4064"/>
    <w:rsid w:val="00B14998"/>
    <w:rsid w:val="00B20214"/>
    <w:rsid w:val="00B26C18"/>
    <w:rsid w:val="00B300B8"/>
    <w:rsid w:val="00B37411"/>
    <w:rsid w:val="00B57C8D"/>
    <w:rsid w:val="00B640EA"/>
    <w:rsid w:val="00B902DA"/>
    <w:rsid w:val="00B91144"/>
    <w:rsid w:val="00BB3ABE"/>
    <w:rsid w:val="00BB7847"/>
    <w:rsid w:val="00BD00A8"/>
    <w:rsid w:val="00BF18B0"/>
    <w:rsid w:val="00BF32B4"/>
    <w:rsid w:val="00C144B3"/>
    <w:rsid w:val="00C2465B"/>
    <w:rsid w:val="00C45FDD"/>
    <w:rsid w:val="00C53D47"/>
    <w:rsid w:val="00C64604"/>
    <w:rsid w:val="00C87F4F"/>
    <w:rsid w:val="00CB426F"/>
    <w:rsid w:val="00CB5DC4"/>
    <w:rsid w:val="00CE1481"/>
    <w:rsid w:val="00CF54E0"/>
    <w:rsid w:val="00D01254"/>
    <w:rsid w:val="00D10FE5"/>
    <w:rsid w:val="00D513D5"/>
    <w:rsid w:val="00D7193F"/>
    <w:rsid w:val="00D77E6C"/>
    <w:rsid w:val="00DA28E5"/>
    <w:rsid w:val="00DA5380"/>
    <w:rsid w:val="00DA67FA"/>
    <w:rsid w:val="00DB20E6"/>
    <w:rsid w:val="00DB4CE4"/>
    <w:rsid w:val="00DD38E4"/>
    <w:rsid w:val="00E008B4"/>
    <w:rsid w:val="00E14908"/>
    <w:rsid w:val="00E239DE"/>
    <w:rsid w:val="00E328C4"/>
    <w:rsid w:val="00E358DE"/>
    <w:rsid w:val="00E5584F"/>
    <w:rsid w:val="00E64D1C"/>
    <w:rsid w:val="00E72B50"/>
    <w:rsid w:val="00E76E65"/>
    <w:rsid w:val="00EA2972"/>
    <w:rsid w:val="00EC40C2"/>
    <w:rsid w:val="00ED23DA"/>
    <w:rsid w:val="00EE27EC"/>
    <w:rsid w:val="00F3514C"/>
    <w:rsid w:val="00F61604"/>
    <w:rsid w:val="00F66D21"/>
    <w:rsid w:val="00F7309C"/>
    <w:rsid w:val="00FD0812"/>
    <w:rsid w:val="00FE1DC4"/>
    <w:rsid w:val="00FF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157AD-0EFB-43C7-AFF7-610158DD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1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44B3"/>
    <w:pPr>
      <w:keepNext/>
      <w:keepLines/>
      <w:spacing w:before="480" w:after="200" w:line="276" w:lineRule="auto"/>
      <w:outlineLvl w:val="0"/>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12BC9"/>
    <w:pPr>
      <w:spacing w:after="0" w:line="240" w:lineRule="auto"/>
    </w:pPr>
    <w:rPr>
      <w:rFonts w:ascii="Calibri" w:eastAsia="Times New Roman" w:hAnsi="Calibri" w:cs="Times New Roman"/>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unhideWhenUsed/>
    <w:qFormat/>
    <w:rsid w:val="00712BC9"/>
    <w:pPr>
      <w:spacing w:before="100" w:beforeAutospacing="1" w:after="100" w:afterAutospacing="1"/>
    </w:pPr>
    <w:rPr>
      <w:lang w:eastAsia="en-US"/>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712BC9"/>
    <w:rPr>
      <w:rFonts w:ascii="Times New Roman" w:eastAsia="Times New Roman" w:hAnsi="Times New Roman" w:cs="Times New Roman"/>
      <w:sz w:val="24"/>
      <w:szCs w:val="24"/>
    </w:rPr>
  </w:style>
  <w:style w:type="paragraph" w:styleId="a7">
    <w:name w:val="List Paragraph"/>
    <w:basedOn w:val="a"/>
    <w:uiPriority w:val="99"/>
    <w:unhideWhenUsed/>
    <w:rsid w:val="00523A35"/>
    <w:pPr>
      <w:spacing w:after="200" w:line="276" w:lineRule="auto"/>
      <w:ind w:left="720"/>
      <w:contextualSpacing/>
    </w:pPr>
    <w:rPr>
      <w:sz w:val="22"/>
      <w:szCs w:val="22"/>
      <w:lang w:val="en-US" w:eastAsia="en-US"/>
    </w:rPr>
  </w:style>
  <w:style w:type="character" w:customStyle="1" w:styleId="10">
    <w:name w:val="Заголовок 1 Знак"/>
    <w:basedOn w:val="a0"/>
    <w:link w:val="1"/>
    <w:uiPriority w:val="9"/>
    <w:rsid w:val="00C144B3"/>
    <w:rPr>
      <w:rFonts w:ascii="Times New Roman" w:eastAsia="Times New Roman" w:hAnsi="Times New Roman" w:cs="Times New Roman"/>
      <w:lang w:val="en-US"/>
    </w:rPr>
  </w:style>
  <w:style w:type="paragraph" w:styleId="a8">
    <w:name w:val="header"/>
    <w:basedOn w:val="a"/>
    <w:link w:val="a9"/>
    <w:uiPriority w:val="99"/>
    <w:unhideWhenUsed/>
    <w:rsid w:val="008F748F"/>
    <w:pPr>
      <w:tabs>
        <w:tab w:val="center" w:pos="4677"/>
        <w:tab w:val="right" w:pos="9355"/>
      </w:tabs>
    </w:pPr>
  </w:style>
  <w:style w:type="character" w:customStyle="1" w:styleId="a9">
    <w:name w:val="Верхний колонтитул Знак"/>
    <w:basedOn w:val="a0"/>
    <w:link w:val="a8"/>
    <w:uiPriority w:val="99"/>
    <w:rsid w:val="008F748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F748F"/>
    <w:pPr>
      <w:tabs>
        <w:tab w:val="center" w:pos="4677"/>
        <w:tab w:val="right" w:pos="9355"/>
      </w:tabs>
    </w:pPr>
  </w:style>
  <w:style w:type="character" w:customStyle="1" w:styleId="ab">
    <w:name w:val="Нижний колонтитул Знак"/>
    <w:basedOn w:val="a0"/>
    <w:link w:val="aa"/>
    <w:uiPriority w:val="99"/>
    <w:semiHidden/>
    <w:rsid w:val="008F74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3659-8A36-4083-BA2D-5A0C220A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8</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2020-06-26T03:34:00Z</dcterms:created>
  <dcterms:modified xsi:type="dcterms:W3CDTF">2020-10-22T06:41:00Z</dcterms:modified>
</cp:coreProperties>
</file>